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BE4D5" w:themeColor="accent2" w:themeTint="33"/>
  <w:body>
    <w:p w14:paraId="4BE9C3D8" w14:textId="77777777" w:rsidR="00E119A5" w:rsidRPr="0006132E" w:rsidRDefault="00E119A5" w:rsidP="00E119A5">
      <w:pPr>
        <w:pStyle w:val="BodyText"/>
        <w:rPr>
          <w:rFonts w:asciiTheme="minorHAnsi" w:hAnsiTheme="minorHAnsi" w:cstheme="minorHAnsi"/>
          <w:spacing w:val="-2"/>
        </w:rPr>
      </w:pPr>
      <w:r w:rsidRPr="001A2D87">
        <w:rPr>
          <w:rFonts w:cstheme="minorHAnsi"/>
          <w:noProof/>
          <w:color w:val="2B579A"/>
          <w:shd w:val="clear" w:color="auto" w:fill="E6E6E6"/>
        </w:rPr>
        <mc:AlternateContent>
          <mc:Choice Requires="wps">
            <w:drawing>
              <wp:anchor distT="45720" distB="45720" distL="114300" distR="114300" simplePos="0" relativeHeight="251658240" behindDoc="0" locked="0" layoutInCell="1" allowOverlap="1" wp14:anchorId="3E261720" wp14:editId="76A20A94">
                <wp:simplePos x="0" y="0"/>
                <wp:positionH relativeFrom="margin">
                  <wp:align>left</wp:align>
                </wp:positionH>
                <wp:positionV relativeFrom="paragraph">
                  <wp:posOffset>3810</wp:posOffset>
                </wp:positionV>
                <wp:extent cx="5972400" cy="486000"/>
                <wp:effectExtent l="0" t="0" r="9525"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400" cy="486000"/>
                        </a:xfrm>
                        <a:prstGeom prst="roundRect">
                          <a:avLst/>
                        </a:prstGeom>
                        <a:solidFill>
                          <a:srgbClr val="F18548"/>
                        </a:solidFill>
                        <a:ln w="9525">
                          <a:noFill/>
                          <a:miter lim="800000"/>
                          <a:headEnd/>
                          <a:tailEnd/>
                        </a:ln>
                      </wps:spPr>
                      <wps:txbx>
                        <w:txbxContent>
                          <w:p w14:paraId="5C2A0B0F" w14:textId="0099FA97" w:rsidR="00E119A5" w:rsidRPr="00783AD5" w:rsidRDefault="004618A7" w:rsidP="00A00F31">
                            <w:pPr>
                              <w:pStyle w:val="Heading1"/>
                              <w:spacing w:before="240"/>
                              <w:ind w:left="0"/>
                              <w:rPr>
                                <w:color w:val="FFFFFF" w:themeColor="background1"/>
                              </w:rPr>
                            </w:pPr>
                            <w:bookmarkStart w:id="0" w:name="Strong_Course_Identity"/>
                            <w:bookmarkStart w:id="1" w:name="_Toc40898364"/>
                            <w:bookmarkStart w:id="2" w:name="_Toc41638311"/>
                            <w:bookmarkEnd w:id="0"/>
                            <w:r w:rsidRPr="002420C6">
                              <w:rPr>
                                <w:color w:val="FFFFFF" w:themeColor="background1"/>
                              </w:rPr>
                              <w:t>Strong Course Identity</w:t>
                            </w:r>
                            <w:bookmarkEnd w:id="1"/>
                            <w:r>
                              <w:rPr>
                                <w:color w:val="FFFFFF" w:themeColor="background1"/>
                              </w:rPr>
                              <w:t xml:space="preserve"> (Behavioural Engagement)</w:t>
                            </w:r>
                            <w:bookmarkEnd w:id="2"/>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roundrect w14:anchorId="3E261720" id="Text Box 2" o:spid="_x0000_s1026" style="position:absolute;left:0;text-align:left;margin-left:0;margin-top:.3pt;width:470.25pt;height:38.2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" fillcolor="#f18548" stroked="f">
                <v:stroke joinstyle="miter"/>
                <v:textbox style="mso-fit-shape-to-text:t">
                  <w:txbxContent>
                    <w:p w14:paraId="5C2A0B0F" w14:textId="0099FA97" w:rsidR="00E119A5" w:rsidRPr="00783AD5" w:rsidRDefault="004618A7" w:rsidP="00A00F31">
                      <w:pPr>
                        <w:pStyle w:val="Heading1"/>
                        <w:spacing w:before="240"/>
                        <w:ind w:left="0"/>
                        <w:rPr>
                          <w:color w:val="FFFFFF" w:themeColor="background1"/>
                        </w:rPr>
                      </w:pPr>
                      <w:bookmarkStart w:id="3" w:name="Strong_Course_Identity"/>
                      <w:bookmarkStart w:id="4" w:name="_Toc40898364"/>
                      <w:bookmarkStart w:id="5" w:name="_Toc41638311"/>
                      <w:bookmarkEnd w:id="3"/>
                      <w:r w:rsidRPr="002420C6">
                        <w:rPr>
                          <w:color w:val="FFFFFF" w:themeColor="background1"/>
                        </w:rPr>
                        <w:t>Strong Course Identity</w:t>
                      </w:r>
                      <w:bookmarkEnd w:id="4"/>
                      <w:r>
                        <w:rPr>
                          <w:color w:val="FFFFFF" w:themeColor="background1"/>
                        </w:rPr>
                        <w:t xml:space="preserve"> (Behavioural Engagement)</w:t>
                      </w:r>
                      <w:bookmarkEnd w:id="5"/>
                    </w:p>
                  </w:txbxContent>
                </v:textbox>
                <w10:wrap type="square" anchorx="margin"/>
              </v:roundrect>
            </w:pict>
          </mc:Fallback>
        </mc:AlternateContent>
      </w:r>
    </w:p>
    <w:p w14:paraId="7D5C7E7C" w14:textId="77777777" w:rsidR="00DA0A16" w:rsidRPr="0006132E" w:rsidRDefault="00DA0A16" w:rsidP="00DA0A16">
      <w:pPr>
        <w:pStyle w:val="BodyText"/>
        <w:ind w:left="0" w:right="125"/>
        <w:rPr>
          <w:rFonts w:asciiTheme="minorHAnsi" w:hAnsiTheme="minorHAnsi" w:cstheme="minorHAnsi"/>
          <w:b/>
          <w:bCs/>
        </w:rPr>
      </w:pPr>
      <w:r w:rsidRPr="0006132E">
        <w:rPr>
          <w:rFonts w:asciiTheme="minorHAnsi" w:hAnsiTheme="minorHAnsi" w:cstheme="minorHAnsi"/>
          <w:b/>
          <w:bCs/>
        </w:rPr>
        <w:t>Strong course identity manifests itself in clear and distinctive messaging about what it means to be a student on this course.</w:t>
      </w:r>
    </w:p>
    <w:p w14:paraId="606D55ED" w14:textId="77777777" w:rsidR="00DA0A16" w:rsidRPr="0006132E" w:rsidRDefault="00DA0A16" w:rsidP="00DA0A16">
      <w:pPr>
        <w:pStyle w:val="BodyText"/>
        <w:ind w:left="0" w:right="125"/>
        <w:rPr>
          <w:rFonts w:asciiTheme="minorHAnsi" w:hAnsiTheme="minorHAnsi" w:cstheme="minorHAnsi"/>
        </w:rPr>
      </w:pPr>
    </w:p>
    <w:p w14:paraId="5D86611A" w14:textId="77777777" w:rsidR="00DA0A16" w:rsidRPr="00060473" w:rsidRDefault="00DA0A16" w:rsidP="00DA0A16">
      <w:pPr>
        <w:spacing w:before="16"/>
        <w:rPr>
          <w:rFonts w:cstheme="minorHAnsi"/>
          <w:b/>
          <w:bCs/>
          <w:sz w:val="26"/>
          <w:szCs w:val="26"/>
        </w:rPr>
      </w:pPr>
      <w:r w:rsidRPr="00060473">
        <w:rPr>
          <w:rFonts w:cstheme="minorHAnsi"/>
          <w:b/>
          <w:bCs/>
          <w:sz w:val="26"/>
          <w:szCs w:val="26"/>
        </w:rPr>
        <w:t>Overview</w:t>
      </w:r>
    </w:p>
    <w:p w14:paraId="074813E4" w14:textId="77777777" w:rsidR="00DA0A16" w:rsidRPr="00392354" w:rsidRDefault="00DA0A16" w:rsidP="00DA0A16">
      <w:pPr>
        <w:pStyle w:val="BodyText"/>
        <w:ind w:left="0" w:right="125"/>
        <w:rPr>
          <w:rFonts w:asciiTheme="minorHAnsi" w:hAnsiTheme="minorHAnsi"/>
        </w:rPr>
      </w:pPr>
      <w:r w:rsidRPr="40E259C7">
        <w:rPr>
          <w:rFonts w:asciiTheme="minorHAnsi" w:hAnsiTheme="minorHAnsi"/>
        </w:rPr>
        <w:t>A strong</w:t>
      </w:r>
      <w:r w:rsidRPr="40E259C7">
        <w:rPr>
          <w:rFonts w:asciiTheme="minorHAnsi" w:hAnsiTheme="minorHAnsi"/>
          <w:spacing w:val="-2"/>
        </w:rPr>
        <w:t xml:space="preserve"> </w:t>
      </w:r>
      <w:r w:rsidRPr="40E259C7">
        <w:rPr>
          <w:rFonts w:asciiTheme="minorHAnsi" w:hAnsiTheme="minorHAnsi"/>
        </w:rPr>
        <w:t>c</w:t>
      </w:r>
      <w:r w:rsidRPr="40E259C7">
        <w:rPr>
          <w:rFonts w:asciiTheme="minorHAnsi" w:hAnsiTheme="minorHAnsi"/>
          <w:spacing w:val="-1"/>
        </w:rPr>
        <w:t>o</w:t>
      </w:r>
      <w:r w:rsidRPr="40E259C7">
        <w:rPr>
          <w:rFonts w:asciiTheme="minorHAnsi" w:hAnsiTheme="minorHAnsi"/>
        </w:rPr>
        <w:t>urse id</w:t>
      </w:r>
      <w:r w:rsidRPr="40E259C7">
        <w:rPr>
          <w:rFonts w:asciiTheme="minorHAnsi" w:hAnsiTheme="minorHAnsi"/>
          <w:spacing w:val="-1"/>
        </w:rPr>
        <w:t>e</w:t>
      </w:r>
      <w:r w:rsidRPr="40E259C7">
        <w:rPr>
          <w:rFonts w:asciiTheme="minorHAnsi" w:hAnsiTheme="minorHAnsi"/>
        </w:rPr>
        <w:t>nti</w:t>
      </w:r>
      <w:r w:rsidRPr="40E259C7">
        <w:rPr>
          <w:rFonts w:asciiTheme="minorHAnsi" w:hAnsiTheme="minorHAnsi"/>
          <w:spacing w:val="-2"/>
        </w:rPr>
        <w:t>t</w:t>
      </w:r>
      <w:r w:rsidRPr="40E259C7">
        <w:rPr>
          <w:rFonts w:asciiTheme="minorHAnsi" w:hAnsiTheme="minorHAnsi"/>
        </w:rPr>
        <w:t>y</w:t>
      </w:r>
      <w:r w:rsidRPr="40E259C7">
        <w:rPr>
          <w:rFonts w:asciiTheme="minorHAnsi" w:hAnsiTheme="minorHAnsi"/>
          <w:spacing w:val="-3"/>
        </w:rPr>
        <w:t xml:space="preserve"> </w:t>
      </w:r>
      <w:r w:rsidRPr="40E259C7">
        <w:rPr>
          <w:rFonts w:asciiTheme="minorHAnsi" w:hAnsiTheme="minorHAnsi"/>
        </w:rPr>
        <w:t>s</w:t>
      </w:r>
      <w:r w:rsidRPr="40E259C7">
        <w:rPr>
          <w:rFonts w:asciiTheme="minorHAnsi" w:hAnsiTheme="minorHAnsi"/>
          <w:spacing w:val="1"/>
        </w:rPr>
        <w:t>e</w:t>
      </w:r>
      <w:r w:rsidRPr="40E259C7">
        <w:rPr>
          <w:rFonts w:asciiTheme="minorHAnsi" w:hAnsiTheme="minorHAnsi"/>
        </w:rPr>
        <w:t>nds c</w:t>
      </w:r>
      <w:r w:rsidRPr="40E259C7">
        <w:rPr>
          <w:rFonts w:asciiTheme="minorHAnsi" w:hAnsiTheme="minorHAnsi"/>
          <w:spacing w:val="1"/>
        </w:rPr>
        <w:t>o</w:t>
      </w:r>
      <w:r w:rsidRPr="40E259C7">
        <w:rPr>
          <w:rFonts w:asciiTheme="minorHAnsi" w:hAnsiTheme="minorHAnsi"/>
        </w:rPr>
        <w:t>nsis</w:t>
      </w:r>
      <w:r w:rsidRPr="40E259C7">
        <w:rPr>
          <w:rFonts w:asciiTheme="minorHAnsi" w:hAnsiTheme="minorHAnsi"/>
          <w:spacing w:val="-3"/>
        </w:rPr>
        <w:t>t</w:t>
      </w:r>
      <w:r w:rsidRPr="40E259C7">
        <w:rPr>
          <w:rFonts w:asciiTheme="minorHAnsi" w:hAnsiTheme="minorHAnsi"/>
        </w:rPr>
        <w:t>ent</w:t>
      </w:r>
      <w:r w:rsidRPr="40E259C7">
        <w:rPr>
          <w:rFonts w:asciiTheme="minorHAnsi" w:hAnsiTheme="minorHAnsi"/>
          <w:spacing w:val="-2"/>
        </w:rPr>
        <w:t xml:space="preserve"> </w:t>
      </w:r>
      <w:r w:rsidRPr="40E259C7">
        <w:rPr>
          <w:rFonts w:asciiTheme="minorHAnsi" w:hAnsiTheme="minorHAnsi"/>
        </w:rPr>
        <w:t>ear</w:t>
      </w:r>
      <w:r w:rsidRPr="40E259C7">
        <w:rPr>
          <w:rFonts w:asciiTheme="minorHAnsi" w:hAnsiTheme="minorHAnsi"/>
          <w:spacing w:val="-4"/>
        </w:rPr>
        <w:t>l</w:t>
      </w:r>
      <w:r w:rsidRPr="40E259C7">
        <w:rPr>
          <w:rFonts w:asciiTheme="minorHAnsi" w:hAnsiTheme="minorHAnsi"/>
        </w:rPr>
        <w:t>y</w:t>
      </w:r>
      <w:r w:rsidRPr="40E259C7">
        <w:rPr>
          <w:rFonts w:asciiTheme="minorHAnsi" w:hAnsiTheme="minorHAnsi"/>
          <w:spacing w:val="-3"/>
        </w:rPr>
        <w:t xml:space="preserve"> </w:t>
      </w:r>
      <w:r w:rsidRPr="40E259C7">
        <w:rPr>
          <w:rFonts w:asciiTheme="minorHAnsi" w:hAnsiTheme="minorHAnsi"/>
          <w:spacing w:val="1"/>
        </w:rPr>
        <w:t>m</w:t>
      </w:r>
      <w:r w:rsidRPr="40E259C7">
        <w:rPr>
          <w:rFonts w:asciiTheme="minorHAnsi" w:hAnsiTheme="minorHAnsi"/>
        </w:rPr>
        <w:t>essa</w:t>
      </w:r>
      <w:r w:rsidRPr="40E259C7">
        <w:rPr>
          <w:rFonts w:asciiTheme="minorHAnsi" w:hAnsiTheme="minorHAnsi"/>
          <w:spacing w:val="-2"/>
        </w:rPr>
        <w:t>g</w:t>
      </w:r>
      <w:r w:rsidRPr="40E259C7">
        <w:rPr>
          <w:rFonts w:asciiTheme="minorHAnsi" w:hAnsiTheme="minorHAnsi"/>
        </w:rPr>
        <w:t>es thr</w:t>
      </w:r>
      <w:r w:rsidRPr="40E259C7">
        <w:rPr>
          <w:rFonts w:asciiTheme="minorHAnsi" w:hAnsiTheme="minorHAnsi"/>
          <w:spacing w:val="-3"/>
        </w:rPr>
        <w:t>o</w:t>
      </w:r>
      <w:r w:rsidRPr="40E259C7">
        <w:rPr>
          <w:rFonts w:asciiTheme="minorHAnsi" w:hAnsiTheme="minorHAnsi"/>
        </w:rPr>
        <w:t>u</w:t>
      </w:r>
      <w:r w:rsidRPr="40E259C7">
        <w:rPr>
          <w:rFonts w:asciiTheme="minorHAnsi" w:hAnsiTheme="minorHAnsi"/>
          <w:spacing w:val="-2"/>
        </w:rPr>
        <w:t>g</w:t>
      </w:r>
      <w:r w:rsidRPr="40E259C7">
        <w:rPr>
          <w:rFonts w:asciiTheme="minorHAnsi" w:hAnsiTheme="minorHAnsi"/>
        </w:rPr>
        <w:t>h c</w:t>
      </w:r>
      <w:r w:rsidRPr="40E259C7">
        <w:rPr>
          <w:rFonts w:asciiTheme="minorHAnsi" w:hAnsiTheme="minorHAnsi"/>
          <w:spacing w:val="1"/>
        </w:rPr>
        <w:t>o</w:t>
      </w:r>
      <w:r w:rsidRPr="40E259C7">
        <w:rPr>
          <w:rFonts w:asciiTheme="minorHAnsi" w:hAnsiTheme="minorHAnsi"/>
        </w:rPr>
        <w:t xml:space="preserve">urse </w:t>
      </w:r>
      <w:r>
        <w:rPr>
          <w:rFonts w:asciiTheme="minorHAnsi" w:hAnsiTheme="minorHAnsi"/>
        </w:rPr>
        <w:t xml:space="preserve">promotional </w:t>
      </w:r>
      <w:r w:rsidRPr="40E259C7">
        <w:rPr>
          <w:rFonts w:asciiTheme="minorHAnsi" w:hAnsiTheme="minorHAnsi"/>
        </w:rPr>
        <w:t>l</w:t>
      </w:r>
      <w:r w:rsidRPr="40E259C7">
        <w:rPr>
          <w:rFonts w:asciiTheme="minorHAnsi" w:hAnsiTheme="minorHAnsi"/>
          <w:spacing w:val="-1"/>
        </w:rPr>
        <w:t>i</w:t>
      </w:r>
      <w:r w:rsidRPr="40E259C7">
        <w:rPr>
          <w:rFonts w:asciiTheme="minorHAnsi" w:hAnsiTheme="minorHAnsi"/>
        </w:rPr>
        <w:t>t</w:t>
      </w:r>
      <w:r w:rsidRPr="40E259C7">
        <w:rPr>
          <w:rFonts w:asciiTheme="minorHAnsi" w:hAnsiTheme="minorHAnsi"/>
          <w:spacing w:val="1"/>
        </w:rPr>
        <w:t>e</w:t>
      </w:r>
      <w:r w:rsidRPr="40E259C7">
        <w:rPr>
          <w:rFonts w:asciiTheme="minorHAnsi" w:hAnsiTheme="minorHAnsi"/>
        </w:rPr>
        <w:t>rat</w:t>
      </w:r>
      <w:r w:rsidRPr="40E259C7">
        <w:rPr>
          <w:rFonts w:asciiTheme="minorHAnsi" w:hAnsiTheme="minorHAnsi"/>
          <w:spacing w:val="1"/>
        </w:rPr>
        <w:t>u</w:t>
      </w:r>
      <w:r w:rsidRPr="40E259C7">
        <w:rPr>
          <w:rFonts w:asciiTheme="minorHAnsi" w:hAnsiTheme="minorHAnsi"/>
        </w:rPr>
        <w:t>re,</w:t>
      </w:r>
      <w:r w:rsidRPr="40E259C7">
        <w:rPr>
          <w:rFonts w:asciiTheme="minorHAnsi" w:hAnsiTheme="minorHAnsi"/>
          <w:spacing w:val="-2"/>
        </w:rPr>
        <w:t xml:space="preserve"> </w:t>
      </w:r>
      <w:r w:rsidRPr="40E259C7">
        <w:rPr>
          <w:rFonts w:asciiTheme="minorHAnsi" w:hAnsiTheme="minorHAnsi"/>
        </w:rPr>
        <w:t>op</w:t>
      </w:r>
      <w:r w:rsidRPr="40E259C7">
        <w:rPr>
          <w:rFonts w:asciiTheme="minorHAnsi" w:hAnsiTheme="minorHAnsi"/>
          <w:spacing w:val="-2"/>
        </w:rPr>
        <w:t>e</w:t>
      </w:r>
      <w:r w:rsidRPr="40E259C7">
        <w:rPr>
          <w:rFonts w:asciiTheme="minorHAnsi" w:hAnsiTheme="minorHAnsi"/>
        </w:rPr>
        <w:t xml:space="preserve">n </w:t>
      </w:r>
      <w:r w:rsidRPr="40E259C7">
        <w:rPr>
          <w:rFonts w:asciiTheme="minorHAnsi" w:hAnsiTheme="minorHAnsi"/>
          <w:spacing w:val="-1"/>
        </w:rPr>
        <w:t>d</w:t>
      </w:r>
      <w:r w:rsidRPr="40E259C7">
        <w:rPr>
          <w:rFonts w:asciiTheme="minorHAnsi" w:hAnsiTheme="minorHAnsi"/>
        </w:rPr>
        <w:t>a</w:t>
      </w:r>
      <w:r w:rsidRPr="40E259C7">
        <w:rPr>
          <w:rFonts w:asciiTheme="minorHAnsi" w:hAnsiTheme="minorHAnsi"/>
          <w:spacing w:val="-3"/>
        </w:rPr>
        <w:t>y</w:t>
      </w:r>
      <w:r w:rsidRPr="40E259C7">
        <w:rPr>
          <w:rFonts w:asciiTheme="minorHAnsi" w:hAnsiTheme="minorHAnsi"/>
        </w:rPr>
        <w:t xml:space="preserve">s </w:t>
      </w:r>
      <w:r w:rsidRPr="40E259C7">
        <w:rPr>
          <w:rFonts w:asciiTheme="minorHAnsi" w:hAnsiTheme="minorHAnsi"/>
          <w:spacing w:val="1"/>
        </w:rPr>
        <w:t>a</w:t>
      </w:r>
      <w:r w:rsidRPr="40E259C7">
        <w:rPr>
          <w:rFonts w:asciiTheme="minorHAnsi" w:hAnsiTheme="minorHAnsi"/>
        </w:rPr>
        <w:t>nd i</w:t>
      </w:r>
      <w:r w:rsidRPr="40E259C7">
        <w:rPr>
          <w:rFonts w:asciiTheme="minorHAnsi" w:hAnsiTheme="minorHAnsi"/>
          <w:spacing w:val="-2"/>
        </w:rPr>
        <w:t>n</w:t>
      </w:r>
      <w:r w:rsidRPr="40E259C7">
        <w:rPr>
          <w:rFonts w:asciiTheme="minorHAnsi" w:hAnsiTheme="minorHAnsi"/>
        </w:rPr>
        <w:t>ducti</w:t>
      </w:r>
      <w:r w:rsidRPr="40E259C7">
        <w:rPr>
          <w:rFonts w:asciiTheme="minorHAnsi" w:hAnsiTheme="minorHAnsi"/>
          <w:spacing w:val="-2"/>
        </w:rPr>
        <w:t>o</w:t>
      </w:r>
      <w:r w:rsidRPr="40E259C7">
        <w:rPr>
          <w:rFonts w:asciiTheme="minorHAnsi" w:hAnsiTheme="minorHAnsi"/>
        </w:rPr>
        <w:t xml:space="preserve">n, </w:t>
      </w:r>
      <w:r w:rsidRPr="40E259C7">
        <w:rPr>
          <w:rFonts w:asciiTheme="minorHAnsi" w:hAnsiTheme="minorHAnsi"/>
          <w:spacing w:val="-2"/>
        </w:rPr>
        <w:t>a</w:t>
      </w:r>
      <w:r w:rsidRPr="40E259C7">
        <w:rPr>
          <w:rFonts w:asciiTheme="minorHAnsi" w:hAnsiTheme="minorHAnsi"/>
        </w:rPr>
        <w:t>nd</w:t>
      </w:r>
      <w:r w:rsidRPr="40E259C7">
        <w:rPr>
          <w:rFonts w:asciiTheme="minorHAnsi" w:hAnsiTheme="minorHAnsi"/>
          <w:spacing w:val="-2"/>
        </w:rPr>
        <w:t xml:space="preserve"> </w:t>
      </w:r>
      <w:r w:rsidRPr="40E259C7">
        <w:rPr>
          <w:rFonts w:asciiTheme="minorHAnsi" w:hAnsiTheme="minorHAnsi"/>
        </w:rPr>
        <w:t>bui</w:t>
      </w:r>
      <w:r w:rsidRPr="40E259C7">
        <w:rPr>
          <w:rFonts w:asciiTheme="minorHAnsi" w:hAnsiTheme="minorHAnsi"/>
          <w:spacing w:val="-1"/>
        </w:rPr>
        <w:t>l</w:t>
      </w:r>
      <w:r w:rsidRPr="40E259C7">
        <w:rPr>
          <w:rFonts w:asciiTheme="minorHAnsi" w:hAnsiTheme="minorHAnsi"/>
          <w:spacing w:val="-2"/>
        </w:rPr>
        <w:t>d</w:t>
      </w:r>
      <w:r w:rsidRPr="40E259C7">
        <w:rPr>
          <w:rFonts w:asciiTheme="minorHAnsi" w:hAnsiTheme="minorHAnsi"/>
        </w:rPr>
        <w:t xml:space="preserve">s </w:t>
      </w:r>
      <w:r w:rsidRPr="40E259C7">
        <w:rPr>
          <w:rFonts w:asciiTheme="minorHAnsi" w:hAnsiTheme="minorHAnsi"/>
          <w:spacing w:val="1"/>
        </w:rPr>
        <w:t>o</w:t>
      </w:r>
      <w:r w:rsidRPr="40E259C7">
        <w:rPr>
          <w:rFonts w:asciiTheme="minorHAnsi" w:hAnsiTheme="minorHAnsi"/>
        </w:rPr>
        <w:t xml:space="preserve">n </w:t>
      </w:r>
      <w:r w:rsidRPr="40E259C7">
        <w:rPr>
          <w:rFonts w:asciiTheme="minorHAnsi" w:hAnsiTheme="minorHAnsi"/>
          <w:spacing w:val="-2"/>
        </w:rPr>
        <w:t>t</w:t>
      </w:r>
      <w:r w:rsidRPr="40E259C7">
        <w:rPr>
          <w:rFonts w:asciiTheme="minorHAnsi" w:hAnsiTheme="minorHAnsi"/>
        </w:rPr>
        <w:t>he</w:t>
      </w:r>
      <w:r w:rsidRPr="40E259C7">
        <w:rPr>
          <w:rFonts w:asciiTheme="minorHAnsi" w:hAnsiTheme="minorHAnsi"/>
          <w:spacing w:val="-3"/>
        </w:rPr>
        <w:t>s</w:t>
      </w:r>
      <w:r w:rsidRPr="40E259C7">
        <w:rPr>
          <w:rFonts w:asciiTheme="minorHAnsi" w:hAnsiTheme="minorHAnsi"/>
        </w:rPr>
        <w:t>e thr</w:t>
      </w:r>
      <w:r w:rsidRPr="40E259C7">
        <w:rPr>
          <w:rFonts w:asciiTheme="minorHAnsi" w:hAnsiTheme="minorHAnsi"/>
          <w:spacing w:val="-3"/>
        </w:rPr>
        <w:t>o</w:t>
      </w:r>
      <w:r w:rsidRPr="40E259C7">
        <w:rPr>
          <w:rFonts w:asciiTheme="minorHAnsi" w:hAnsiTheme="minorHAnsi"/>
        </w:rPr>
        <w:t>u</w:t>
      </w:r>
      <w:r w:rsidRPr="40E259C7">
        <w:rPr>
          <w:rFonts w:asciiTheme="minorHAnsi" w:hAnsiTheme="minorHAnsi"/>
          <w:spacing w:val="-2"/>
        </w:rPr>
        <w:t>g</w:t>
      </w:r>
      <w:r w:rsidRPr="40E259C7">
        <w:rPr>
          <w:rFonts w:asciiTheme="minorHAnsi" w:hAnsiTheme="minorHAnsi"/>
        </w:rPr>
        <w:t>ho</w:t>
      </w:r>
      <w:r w:rsidRPr="40E259C7">
        <w:rPr>
          <w:rFonts w:asciiTheme="minorHAnsi" w:hAnsiTheme="minorHAnsi"/>
          <w:spacing w:val="-2"/>
        </w:rPr>
        <w:t>u</w:t>
      </w:r>
      <w:r w:rsidRPr="40E259C7">
        <w:rPr>
          <w:rFonts w:asciiTheme="minorHAnsi" w:hAnsiTheme="minorHAnsi"/>
        </w:rPr>
        <w:t xml:space="preserve">t </w:t>
      </w:r>
      <w:r w:rsidRPr="40E259C7">
        <w:rPr>
          <w:rFonts w:asciiTheme="minorHAnsi" w:hAnsiTheme="minorHAnsi"/>
          <w:spacing w:val="-2"/>
        </w:rPr>
        <w:t>t</w:t>
      </w:r>
      <w:r w:rsidRPr="40E259C7">
        <w:rPr>
          <w:rFonts w:asciiTheme="minorHAnsi" w:hAnsiTheme="minorHAnsi"/>
        </w:rPr>
        <w:t>he c</w:t>
      </w:r>
      <w:r w:rsidRPr="40E259C7">
        <w:rPr>
          <w:rFonts w:asciiTheme="minorHAnsi" w:hAnsiTheme="minorHAnsi"/>
          <w:spacing w:val="-1"/>
        </w:rPr>
        <w:t>o</w:t>
      </w:r>
      <w:r w:rsidRPr="40E259C7">
        <w:rPr>
          <w:rFonts w:asciiTheme="minorHAnsi" w:hAnsiTheme="minorHAnsi"/>
        </w:rPr>
        <w:t xml:space="preserve">urse. </w:t>
      </w:r>
      <w:r w:rsidRPr="40E259C7">
        <w:rPr>
          <w:rFonts w:asciiTheme="minorHAnsi" w:hAnsiTheme="minorHAnsi"/>
          <w:spacing w:val="-2"/>
        </w:rPr>
        <w:t>I</w:t>
      </w:r>
      <w:r w:rsidRPr="40E259C7">
        <w:rPr>
          <w:rFonts w:asciiTheme="minorHAnsi" w:hAnsiTheme="minorHAnsi"/>
        </w:rPr>
        <w:t xml:space="preserve">t </w:t>
      </w:r>
      <w:r w:rsidRPr="40E259C7">
        <w:rPr>
          <w:rFonts w:asciiTheme="minorHAnsi" w:hAnsiTheme="minorHAnsi"/>
          <w:spacing w:val="-2"/>
        </w:rPr>
        <w:t>g</w:t>
      </w:r>
      <w:r w:rsidRPr="40E259C7">
        <w:rPr>
          <w:rFonts w:asciiTheme="minorHAnsi" w:hAnsiTheme="minorHAnsi"/>
        </w:rPr>
        <w:t>enerat</w:t>
      </w:r>
      <w:r w:rsidRPr="40E259C7">
        <w:rPr>
          <w:rFonts w:asciiTheme="minorHAnsi" w:hAnsiTheme="minorHAnsi"/>
          <w:spacing w:val="1"/>
        </w:rPr>
        <w:t>e</w:t>
      </w:r>
      <w:r w:rsidRPr="40E259C7">
        <w:rPr>
          <w:rFonts w:asciiTheme="minorHAnsi" w:hAnsiTheme="minorHAnsi"/>
        </w:rPr>
        <w:t>s</w:t>
      </w:r>
      <w:r w:rsidRPr="40E259C7">
        <w:rPr>
          <w:rFonts w:asciiTheme="minorHAnsi" w:hAnsiTheme="minorHAnsi"/>
          <w:spacing w:val="-2"/>
        </w:rPr>
        <w:t xml:space="preserve"> </w:t>
      </w:r>
      <w:r w:rsidRPr="40E259C7">
        <w:rPr>
          <w:rFonts w:asciiTheme="minorHAnsi" w:hAnsiTheme="minorHAnsi"/>
        </w:rPr>
        <w:t>a s</w:t>
      </w:r>
      <w:r w:rsidRPr="40E259C7">
        <w:rPr>
          <w:rFonts w:asciiTheme="minorHAnsi" w:hAnsiTheme="minorHAnsi"/>
          <w:spacing w:val="-1"/>
        </w:rPr>
        <w:t>h</w:t>
      </w:r>
      <w:r w:rsidRPr="40E259C7">
        <w:rPr>
          <w:rFonts w:asciiTheme="minorHAnsi" w:hAnsiTheme="minorHAnsi"/>
        </w:rPr>
        <w:t>ared</w:t>
      </w:r>
      <w:r w:rsidRPr="40E259C7">
        <w:rPr>
          <w:rFonts w:asciiTheme="minorHAnsi" w:hAnsiTheme="minorHAnsi"/>
          <w:spacing w:val="-1"/>
        </w:rPr>
        <w:t xml:space="preserve"> </w:t>
      </w:r>
      <w:r w:rsidRPr="40E259C7">
        <w:rPr>
          <w:rFonts w:asciiTheme="minorHAnsi" w:hAnsiTheme="minorHAnsi"/>
        </w:rPr>
        <w:t>u</w:t>
      </w:r>
      <w:r w:rsidRPr="40E259C7">
        <w:rPr>
          <w:rFonts w:asciiTheme="minorHAnsi" w:hAnsiTheme="minorHAnsi"/>
          <w:spacing w:val="-2"/>
        </w:rPr>
        <w:t>n</w:t>
      </w:r>
      <w:r w:rsidRPr="40E259C7">
        <w:rPr>
          <w:rFonts w:asciiTheme="minorHAnsi" w:hAnsiTheme="minorHAnsi"/>
        </w:rPr>
        <w:t>dersta</w:t>
      </w:r>
      <w:r w:rsidRPr="40E259C7">
        <w:rPr>
          <w:rFonts w:asciiTheme="minorHAnsi" w:hAnsiTheme="minorHAnsi"/>
          <w:spacing w:val="-1"/>
        </w:rPr>
        <w:t>n</w:t>
      </w:r>
      <w:r w:rsidRPr="40E259C7">
        <w:rPr>
          <w:rFonts w:asciiTheme="minorHAnsi" w:hAnsiTheme="minorHAnsi"/>
        </w:rPr>
        <w:t>ding</w:t>
      </w:r>
      <w:r w:rsidRPr="40E259C7">
        <w:rPr>
          <w:rFonts w:asciiTheme="minorHAnsi" w:hAnsiTheme="minorHAnsi"/>
          <w:spacing w:val="-1"/>
        </w:rPr>
        <w:t xml:space="preserve"> o</w:t>
      </w:r>
      <w:r w:rsidRPr="40E259C7">
        <w:rPr>
          <w:rFonts w:asciiTheme="minorHAnsi" w:hAnsiTheme="minorHAnsi"/>
        </w:rPr>
        <w:t>f t</w:t>
      </w:r>
      <w:r w:rsidRPr="40E259C7">
        <w:rPr>
          <w:rFonts w:asciiTheme="minorHAnsi" w:hAnsiTheme="minorHAnsi"/>
          <w:spacing w:val="1"/>
        </w:rPr>
        <w:t>h</w:t>
      </w:r>
      <w:r w:rsidRPr="40E259C7">
        <w:rPr>
          <w:rFonts w:asciiTheme="minorHAnsi" w:hAnsiTheme="minorHAnsi"/>
        </w:rPr>
        <w:t>e</w:t>
      </w:r>
      <w:r w:rsidRPr="40E259C7">
        <w:rPr>
          <w:rFonts w:asciiTheme="minorHAnsi" w:hAnsiTheme="minorHAnsi"/>
          <w:spacing w:val="-2"/>
        </w:rPr>
        <w:t xml:space="preserve"> </w:t>
      </w:r>
      <w:r w:rsidRPr="40E259C7">
        <w:rPr>
          <w:rFonts w:asciiTheme="minorHAnsi" w:hAnsiTheme="minorHAnsi"/>
          <w:spacing w:val="1"/>
        </w:rPr>
        <w:t>d</w:t>
      </w:r>
      <w:r w:rsidRPr="40E259C7">
        <w:rPr>
          <w:rFonts w:asciiTheme="minorHAnsi" w:hAnsiTheme="minorHAnsi"/>
        </w:rPr>
        <w:t>ist</w:t>
      </w:r>
      <w:r w:rsidRPr="40E259C7">
        <w:rPr>
          <w:rFonts w:asciiTheme="minorHAnsi" w:hAnsiTheme="minorHAnsi"/>
          <w:spacing w:val="-3"/>
        </w:rPr>
        <w:t>i</w:t>
      </w:r>
      <w:r w:rsidRPr="40E259C7">
        <w:rPr>
          <w:rFonts w:asciiTheme="minorHAnsi" w:hAnsiTheme="minorHAnsi"/>
        </w:rPr>
        <w:t>ncti</w:t>
      </w:r>
      <w:r w:rsidRPr="40E259C7">
        <w:rPr>
          <w:rFonts w:asciiTheme="minorHAnsi" w:hAnsiTheme="minorHAnsi"/>
          <w:spacing w:val="-3"/>
        </w:rPr>
        <w:t>v</w:t>
      </w:r>
      <w:r w:rsidRPr="40E259C7">
        <w:rPr>
          <w:rFonts w:asciiTheme="minorHAnsi" w:hAnsiTheme="minorHAnsi"/>
        </w:rPr>
        <w:t>e c</w:t>
      </w:r>
      <w:r w:rsidRPr="40E259C7">
        <w:rPr>
          <w:rFonts w:asciiTheme="minorHAnsi" w:hAnsiTheme="minorHAnsi"/>
          <w:spacing w:val="1"/>
        </w:rPr>
        <w:t>o</w:t>
      </w:r>
      <w:r w:rsidRPr="40E259C7">
        <w:rPr>
          <w:rFonts w:asciiTheme="minorHAnsi" w:hAnsiTheme="minorHAnsi"/>
        </w:rPr>
        <w:t>urse a</w:t>
      </w:r>
      <w:r w:rsidRPr="40E259C7">
        <w:rPr>
          <w:rFonts w:asciiTheme="minorHAnsi" w:hAnsiTheme="minorHAnsi"/>
          <w:spacing w:val="-3"/>
        </w:rPr>
        <w:t>i</w:t>
      </w:r>
      <w:r w:rsidRPr="40E259C7">
        <w:rPr>
          <w:rFonts w:asciiTheme="minorHAnsi" w:hAnsiTheme="minorHAnsi"/>
          <w:spacing w:val="1"/>
        </w:rPr>
        <w:t>m</w:t>
      </w:r>
      <w:r w:rsidRPr="40E259C7">
        <w:rPr>
          <w:rFonts w:asciiTheme="minorHAnsi" w:hAnsiTheme="minorHAnsi"/>
        </w:rPr>
        <w:t>s,</w:t>
      </w:r>
      <w:r w:rsidRPr="40E259C7">
        <w:rPr>
          <w:rFonts w:asciiTheme="minorHAnsi" w:hAnsiTheme="minorHAnsi"/>
          <w:spacing w:val="5"/>
        </w:rPr>
        <w:t xml:space="preserve"> </w:t>
      </w:r>
      <w:r w:rsidRPr="40E259C7">
        <w:rPr>
          <w:rFonts w:asciiTheme="minorHAnsi" w:hAnsiTheme="minorHAnsi"/>
        </w:rPr>
        <w:t>ou</w:t>
      </w:r>
      <w:r w:rsidRPr="40E259C7">
        <w:rPr>
          <w:rFonts w:asciiTheme="minorHAnsi" w:hAnsiTheme="minorHAnsi"/>
          <w:spacing w:val="-2"/>
        </w:rPr>
        <w:t>t</w:t>
      </w:r>
      <w:r w:rsidRPr="40E259C7">
        <w:rPr>
          <w:rFonts w:asciiTheme="minorHAnsi" w:hAnsiTheme="minorHAnsi"/>
        </w:rPr>
        <w:t>co</w:t>
      </w:r>
      <w:r w:rsidRPr="40E259C7">
        <w:rPr>
          <w:rFonts w:asciiTheme="minorHAnsi" w:hAnsiTheme="minorHAnsi"/>
          <w:spacing w:val="1"/>
        </w:rPr>
        <w:t>m</w:t>
      </w:r>
      <w:r w:rsidRPr="40E259C7">
        <w:rPr>
          <w:rFonts w:asciiTheme="minorHAnsi" w:hAnsiTheme="minorHAnsi"/>
        </w:rPr>
        <w:t>es</w:t>
      </w:r>
      <w:r w:rsidRPr="40E259C7">
        <w:rPr>
          <w:rFonts w:asciiTheme="minorHAnsi" w:hAnsiTheme="minorHAnsi"/>
          <w:spacing w:val="-3"/>
        </w:rPr>
        <w:t xml:space="preserve"> </w:t>
      </w:r>
      <w:r w:rsidRPr="40E259C7">
        <w:rPr>
          <w:rFonts w:asciiTheme="minorHAnsi" w:hAnsiTheme="minorHAnsi"/>
          <w:spacing w:val="1"/>
        </w:rPr>
        <w:t>a</w:t>
      </w:r>
      <w:r w:rsidRPr="40E259C7">
        <w:rPr>
          <w:rFonts w:asciiTheme="minorHAnsi" w:hAnsiTheme="minorHAnsi"/>
          <w:spacing w:val="-2"/>
        </w:rPr>
        <w:t>n</w:t>
      </w:r>
      <w:r w:rsidRPr="40E259C7">
        <w:rPr>
          <w:rFonts w:asciiTheme="minorHAnsi" w:hAnsiTheme="minorHAnsi"/>
        </w:rPr>
        <w:t>d e</w:t>
      </w:r>
      <w:r w:rsidRPr="40E259C7">
        <w:rPr>
          <w:rFonts w:asciiTheme="minorHAnsi" w:hAnsiTheme="minorHAnsi"/>
          <w:spacing w:val="-3"/>
        </w:rPr>
        <w:t>x</w:t>
      </w:r>
      <w:r w:rsidRPr="40E259C7">
        <w:rPr>
          <w:rFonts w:asciiTheme="minorHAnsi" w:hAnsiTheme="minorHAnsi"/>
        </w:rPr>
        <w:t>pect</w:t>
      </w:r>
      <w:r w:rsidRPr="40E259C7">
        <w:rPr>
          <w:rFonts w:asciiTheme="minorHAnsi" w:hAnsiTheme="minorHAnsi"/>
          <w:spacing w:val="1"/>
        </w:rPr>
        <w:t>a</w:t>
      </w:r>
      <w:r w:rsidRPr="40E259C7">
        <w:rPr>
          <w:rFonts w:asciiTheme="minorHAnsi" w:hAnsiTheme="minorHAnsi"/>
        </w:rPr>
        <w:t>tion</w:t>
      </w:r>
      <w:r w:rsidRPr="40E259C7">
        <w:rPr>
          <w:rFonts w:asciiTheme="minorHAnsi" w:hAnsiTheme="minorHAnsi"/>
          <w:spacing w:val="-3"/>
        </w:rPr>
        <w:t>s</w:t>
      </w:r>
      <w:r w:rsidRPr="40E259C7">
        <w:rPr>
          <w:rFonts w:asciiTheme="minorHAnsi" w:hAnsiTheme="minorHAnsi"/>
        </w:rPr>
        <w:t>.</w:t>
      </w:r>
    </w:p>
    <w:p w14:paraId="732FC573" w14:textId="77777777" w:rsidR="00DA0A16" w:rsidRPr="00392354" w:rsidRDefault="00DA0A16" w:rsidP="00DA0A16">
      <w:pPr>
        <w:spacing w:before="16"/>
        <w:rPr>
          <w:rFonts w:cstheme="minorHAnsi"/>
          <w:szCs w:val="24"/>
        </w:rPr>
      </w:pPr>
    </w:p>
    <w:p w14:paraId="0AB6D2C1" w14:textId="77777777" w:rsidR="00DA0A16" w:rsidRPr="009931A3" w:rsidRDefault="00DA0A16" w:rsidP="00DA0A16">
      <w:r w:rsidRPr="009931A3">
        <w:t xml:space="preserve">Course identity may be further strengthened when students are able to share experiences </w:t>
      </w:r>
      <w:r>
        <w:t>between</w:t>
      </w:r>
      <w:r w:rsidRPr="009931A3">
        <w:t xml:space="preserve"> cohorts and with those working in relevant professional areas.</w:t>
      </w:r>
    </w:p>
    <w:p w14:paraId="22BFE0E6" w14:textId="77777777" w:rsidR="00DA0A16" w:rsidRPr="009931A3" w:rsidRDefault="00DA0A16" w:rsidP="00DA0A16"/>
    <w:p w14:paraId="3623A688" w14:textId="77777777" w:rsidR="00DA0A16" w:rsidRPr="009931A3" w:rsidRDefault="00DA0A16" w:rsidP="00DA0A16">
      <w:r>
        <w:t>Course Identity is reinforced through student perception of the shared and clear expectations of the course team. Clear identity can enhance a sense of belonging. Campus-based courses often have a strong sense of belonging and identity helped by the physical environment, shared School and social learning space, course sports teams etc. Can you consider how a sense of identity can be strengthened online? Virtual course meetings, planned, regular online announcements, named M level leaders, virtual social or course society activity and a visible Course Director may help.</w:t>
      </w:r>
    </w:p>
    <w:p w14:paraId="5EF5E394" w14:textId="77777777" w:rsidR="00886760" w:rsidRPr="002420C6" w:rsidRDefault="00886760" w:rsidP="00886760">
      <w:pPr>
        <w:pStyle w:val="BodyText"/>
        <w:ind w:right="129"/>
        <w:rPr>
          <w:rFonts w:asciiTheme="minorHAnsi" w:hAnsiTheme="minorHAnsi" w:cstheme="minorHAnsi"/>
          <w:color w:val="000000" w:themeColor="text1"/>
        </w:rPr>
      </w:pPr>
      <w:r>
        <w:rPr>
          <w:noProof/>
        </w:rPr>
        <w:drawing>
          <wp:anchor distT="0" distB="0" distL="114300" distR="114300" simplePos="0" relativeHeight="251660288" behindDoc="1" locked="1" layoutInCell="1" allowOverlap="1" wp14:anchorId="5726BF0E" wp14:editId="047C5B2D">
            <wp:simplePos x="0" y="0"/>
            <wp:positionH relativeFrom="leftMargin">
              <wp:align>right</wp:align>
            </wp:positionH>
            <wp:positionV relativeFrom="page">
              <wp:posOffset>6048375</wp:posOffset>
            </wp:positionV>
            <wp:extent cx="439200" cy="439200"/>
            <wp:effectExtent l="0" t="0" r="0" b="0"/>
            <wp:wrapNone/>
            <wp:docPr id="14" name="Graphic 14" descr="Head with gears symbol to indicate things  for course teams to think about.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withgears.svg"/>
                    <pic:cNvPicPr/>
                  </pic:nvPicPr>
                  <pic:blipFill>
                    <a:blip r:embed="rId11">
                      <a:extLst>
                        <a:ext uri="{28A0092B-C50C-407E-A947-70E740481C1C}">
                          <a14:useLocalDpi xmlns:a14="http://schemas.microsoft.com/office/drawing/2010/main"/>
                        </a:ext>
                        <a:ext uri="{96DAC541-7B7A-43D3-8B79-37D633B846F1}">
                          <asvg:svgBlip xmlns:asvg="http://schemas.microsoft.com/office/drawing/2016/SVG/main" r:embed="rId12"/>
                        </a:ext>
                      </a:extLst>
                    </a:blip>
                    <a:stretch>
                      <a:fillRect/>
                    </a:stretch>
                  </pic:blipFill>
                  <pic:spPr>
                    <a:xfrm>
                      <a:off x="0" y="0"/>
                      <a:ext cx="439200" cy="4392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shd w:val="clear" w:color="auto" w:fill="FAC5A4"/>
        <w:tblLayout w:type="fixed"/>
        <w:tblLook w:val="04A0" w:firstRow="1" w:lastRow="0" w:firstColumn="1" w:lastColumn="0" w:noHBand="0" w:noVBand="1"/>
      </w:tblPr>
      <w:tblGrid>
        <w:gridCol w:w="9407"/>
      </w:tblGrid>
      <w:tr w:rsidR="00886760" w14:paraId="53E6735A" w14:textId="77777777" w:rsidTr="0035584B">
        <w:tc>
          <w:tcPr>
            <w:tcW w:w="9407" w:type="dxa"/>
            <w:tcBorders>
              <w:top w:val="nil"/>
              <w:left w:val="nil"/>
              <w:bottom w:val="nil"/>
              <w:right w:val="nil"/>
            </w:tcBorders>
            <w:shd w:val="clear" w:color="auto" w:fill="FAC5A4"/>
          </w:tcPr>
          <w:p w14:paraId="1A288CEB" w14:textId="77777777" w:rsidR="00886760" w:rsidRPr="00392354" w:rsidRDefault="00886760" w:rsidP="0035584B">
            <w:pPr>
              <w:pStyle w:val="BodyText"/>
              <w:spacing w:before="120" w:after="120"/>
              <w:ind w:left="102"/>
              <w:rPr>
                <w:rFonts w:asciiTheme="minorHAnsi" w:hAnsiTheme="minorHAnsi" w:cstheme="minorHAnsi"/>
              </w:rPr>
            </w:pPr>
            <w:r w:rsidRPr="001A6819">
              <w:rPr>
                <w:rFonts w:asciiTheme="minorHAnsi" w:hAnsiTheme="minorHAnsi" w:cstheme="minorHAnsi"/>
                <w:b/>
                <w:bCs/>
              </w:rPr>
              <w:t>Co</w:t>
            </w:r>
            <w:r w:rsidRPr="001A6819">
              <w:rPr>
                <w:rFonts w:asciiTheme="minorHAnsi" w:hAnsiTheme="minorHAnsi" w:cstheme="minorHAnsi"/>
                <w:b/>
                <w:bCs/>
                <w:spacing w:val="1"/>
              </w:rPr>
              <w:t>u</w:t>
            </w:r>
            <w:r w:rsidRPr="001A6819">
              <w:rPr>
                <w:rFonts w:asciiTheme="minorHAnsi" w:hAnsiTheme="minorHAnsi" w:cstheme="minorHAnsi"/>
                <w:b/>
                <w:bCs/>
              </w:rPr>
              <w:t>rse t</w:t>
            </w:r>
            <w:r w:rsidRPr="001A6819">
              <w:rPr>
                <w:rFonts w:asciiTheme="minorHAnsi" w:hAnsiTheme="minorHAnsi" w:cstheme="minorHAnsi"/>
                <w:b/>
                <w:bCs/>
                <w:spacing w:val="-1"/>
              </w:rPr>
              <w:t>e</w:t>
            </w:r>
            <w:r w:rsidRPr="001A6819">
              <w:rPr>
                <w:rFonts w:asciiTheme="minorHAnsi" w:hAnsiTheme="minorHAnsi" w:cstheme="minorHAnsi"/>
                <w:b/>
                <w:bCs/>
              </w:rPr>
              <w:t>a</w:t>
            </w:r>
            <w:r w:rsidRPr="001A6819">
              <w:rPr>
                <w:rFonts w:asciiTheme="minorHAnsi" w:hAnsiTheme="minorHAnsi" w:cstheme="minorHAnsi"/>
                <w:b/>
                <w:bCs/>
                <w:spacing w:val="1"/>
              </w:rPr>
              <w:t>m</w:t>
            </w:r>
            <w:r w:rsidRPr="001A6819">
              <w:rPr>
                <w:rFonts w:asciiTheme="minorHAnsi" w:hAnsiTheme="minorHAnsi" w:cstheme="minorHAnsi"/>
                <w:b/>
                <w:bCs/>
              </w:rPr>
              <w:t>s</w:t>
            </w:r>
            <w:r w:rsidRPr="001A6819">
              <w:rPr>
                <w:rFonts w:asciiTheme="minorHAnsi" w:hAnsiTheme="minorHAnsi" w:cstheme="minorHAnsi"/>
                <w:b/>
                <w:bCs/>
                <w:spacing w:val="-3"/>
              </w:rPr>
              <w:t xml:space="preserve"> </w:t>
            </w:r>
            <w:r w:rsidRPr="001A6819">
              <w:rPr>
                <w:rFonts w:asciiTheme="minorHAnsi" w:hAnsiTheme="minorHAnsi" w:cstheme="minorHAnsi"/>
                <w:b/>
                <w:bCs/>
              </w:rPr>
              <w:t>c</w:t>
            </w:r>
            <w:r w:rsidRPr="001A6819">
              <w:rPr>
                <w:rFonts w:asciiTheme="minorHAnsi" w:hAnsiTheme="minorHAnsi" w:cstheme="minorHAnsi"/>
                <w:b/>
                <w:bCs/>
                <w:spacing w:val="1"/>
              </w:rPr>
              <w:t>o</w:t>
            </w:r>
            <w:r w:rsidRPr="001A6819">
              <w:rPr>
                <w:rFonts w:asciiTheme="minorHAnsi" w:hAnsiTheme="minorHAnsi" w:cstheme="minorHAnsi"/>
                <w:b/>
                <w:bCs/>
              </w:rPr>
              <w:t>u</w:t>
            </w:r>
            <w:r w:rsidRPr="001A6819">
              <w:rPr>
                <w:rFonts w:asciiTheme="minorHAnsi" w:hAnsiTheme="minorHAnsi" w:cstheme="minorHAnsi"/>
                <w:b/>
                <w:bCs/>
                <w:spacing w:val="-3"/>
              </w:rPr>
              <w:t>l</w:t>
            </w:r>
            <w:r w:rsidRPr="001A6819">
              <w:rPr>
                <w:rFonts w:asciiTheme="minorHAnsi" w:hAnsiTheme="minorHAnsi" w:cstheme="minorHAnsi"/>
                <w:b/>
                <w:bCs/>
              </w:rPr>
              <w:t xml:space="preserve">d </w:t>
            </w:r>
            <w:r w:rsidRPr="001A6819">
              <w:rPr>
                <w:rFonts w:asciiTheme="minorHAnsi" w:hAnsiTheme="minorHAnsi" w:cstheme="minorHAnsi"/>
                <w:b/>
                <w:bCs/>
                <w:spacing w:val="1"/>
              </w:rPr>
              <w:t>a</w:t>
            </w:r>
            <w:r w:rsidRPr="001A6819">
              <w:rPr>
                <w:rFonts w:asciiTheme="minorHAnsi" w:hAnsiTheme="minorHAnsi" w:cstheme="minorHAnsi"/>
                <w:b/>
                <w:bCs/>
                <w:spacing w:val="-3"/>
              </w:rPr>
              <w:t>s</w:t>
            </w:r>
            <w:r w:rsidRPr="001A6819">
              <w:rPr>
                <w:rFonts w:asciiTheme="minorHAnsi" w:hAnsiTheme="minorHAnsi" w:cstheme="minorHAnsi"/>
                <w:b/>
                <w:bCs/>
              </w:rPr>
              <w:t>k:</w:t>
            </w:r>
          </w:p>
          <w:p w14:paraId="72B9571D" w14:textId="77777777" w:rsidR="000A39AA" w:rsidRPr="00392354" w:rsidRDefault="000A39AA" w:rsidP="000A39AA">
            <w:pPr>
              <w:pStyle w:val="Bulleted"/>
            </w:pPr>
            <w:r w:rsidRPr="00392354">
              <w:t xml:space="preserve">Do course and module titles support a </w:t>
            </w:r>
            <w:r w:rsidRPr="00060473">
              <w:rPr>
                <w:b/>
                <w:bCs/>
              </w:rPr>
              <w:t>strong, distinctive course identity</w:t>
            </w:r>
            <w:r w:rsidRPr="00392354">
              <w:t>?</w:t>
            </w:r>
          </w:p>
          <w:p w14:paraId="4B4FF35D" w14:textId="77777777" w:rsidR="000A39AA" w:rsidRPr="00392354" w:rsidRDefault="000A39AA" w:rsidP="000A39AA">
            <w:pPr>
              <w:pStyle w:val="Bulleted"/>
            </w:pPr>
            <w:r w:rsidRPr="00392354">
              <w:t xml:space="preserve">Is </w:t>
            </w:r>
            <w:r w:rsidRPr="00060473">
              <w:t>messaging and language consistent</w:t>
            </w:r>
            <w:r w:rsidRPr="00392354">
              <w:t xml:space="preserve">? </w:t>
            </w:r>
          </w:p>
          <w:p w14:paraId="55380C21" w14:textId="77777777" w:rsidR="000A39AA" w:rsidRPr="00392354" w:rsidRDefault="000A39AA" w:rsidP="000A39AA">
            <w:pPr>
              <w:pStyle w:val="Bulleted"/>
            </w:pPr>
            <w:r w:rsidRPr="00392354">
              <w:t xml:space="preserve">Do you have a </w:t>
            </w:r>
            <w:r>
              <w:t>well-designed,</w:t>
            </w:r>
            <w:r w:rsidRPr="00392354">
              <w:t xml:space="preserve"> consistent</w:t>
            </w:r>
            <w:r>
              <w:t>,</w:t>
            </w:r>
            <w:r w:rsidRPr="00392354">
              <w:t xml:space="preserve"> set up</w:t>
            </w:r>
            <w:r>
              <w:t xml:space="preserve"> as a ‘home’, </w:t>
            </w:r>
            <w:r w:rsidRPr="00060473">
              <w:rPr>
                <w:b/>
                <w:bCs/>
              </w:rPr>
              <w:t>with one point of initial contact (a gateway)</w:t>
            </w:r>
            <w:r>
              <w:t xml:space="preserve">, </w:t>
            </w:r>
            <w:r w:rsidRPr="00392354">
              <w:t>where students can access all their online material</w:t>
            </w:r>
            <w:r>
              <w:t>s, regardless of which tool or platform is used beyond that point?</w:t>
            </w:r>
          </w:p>
          <w:p w14:paraId="6236238E" w14:textId="77777777" w:rsidR="000A39AA" w:rsidRDefault="000A39AA" w:rsidP="000A39AA">
            <w:pPr>
              <w:pStyle w:val="Bulleted"/>
            </w:pPr>
            <w:r>
              <w:t xml:space="preserve">What encouragement and opportunities are there for all your students, on and off-campus to </w:t>
            </w:r>
            <w:r w:rsidRPr="3256FF51">
              <w:rPr>
                <w:b/>
                <w:bCs/>
              </w:rPr>
              <w:t>develop supportive networks</w:t>
            </w:r>
            <w:r>
              <w:t xml:space="preserve"> with others on their course before their induction/at induction/throughout and beyond the course? Could you use </w:t>
            </w:r>
            <w:hyperlink r:id="rId13">
              <w:r w:rsidRPr="3256FF51">
                <w:rPr>
                  <w:rStyle w:val="Hyperlink"/>
                </w:rPr>
                <w:t>Microsoft (MS) Teams</w:t>
              </w:r>
            </w:hyperlink>
            <w:r>
              <w:t xml:space="preserve"> to build a sense of belonging? Could you also engage alumni?</w:t>
            </w:r>
          </w:p>
          <w:p w14:paraId="51FEE90F" w14:textId="77777777" w:rsidR="000A39AA" w:rsidRPr="001A6819" w:rsidRDefault="000A39AA" w:rsidP="000A39AA">
            <w:pPr>
              <w:pStyle w:val="Bulleted"/>
              <w:keepLines/>
              <w:numPr>
                <w:ilvl w:val="0"/>
                <w:numId w:val="0"/>
              </w:numPr>
              <w:spacing w:before="360"/>
              <w:ind w:left="360"/>
              <w:rPr>
                <w:sz w:val="16"/>
                <w:szCs w:val="16"/>
              </w:rPr>
            </w:pPr>
            <w:r>
              <w:t xml:space="preserve">Tools such as </w:t>
            </w:r>
            <w:hyperlink r:id="rId14">
              <w:r w:rsidRPr="099EA3BA">
                <w:rPr>
                  <w:rStyle w:val="Hyperlink"/>
                </w:rPr>
                <w:t>Blackboard Open Education</w:t>
              </w:r>
            </w:hyperlink>
            <w:r>
              <w:t xml:space="preserve"> can be used to create open access pre-enrolment areas.</w:t>
            </w:r>
            <w:r>
              <w:br/>
            </w:r>
            <w:r>
              <w:br/>
              <w:t xml:space="preserve">Interaction with pre-arrival cohorts could be done through emails, the welcome portal, social media or as the guest feature in </w:t>
            </w:r>
            <w:hyperlink r:id="rId15">
              <w:r w:rsidRPr="099EA3BA">
                <w:rPr>
                  <w:rStyle w:val="Hyperlink"/>
                </w:rPr>
                <w:t>MS Teams</w:t>
              </w:r>
            </w:hyperlink>
            <w:r>
              <w:t>.</w:t>
            </w:r>
          </w:p>
          <w:p w14:paraId="3B3FC28F" w14:textId="77777777" w:rsidR="000A39AA" w:rsidRPr="00392354" w:rsidRDefault="000A39AA" w:rsidP="000A39AA">
            <w:pPr>
              <w:pStyle w:val="Bulleted"/>
            </w:pPr>
            <w:r w:rsidRPr="00392354">
              <w:lastRenderedPageBreak/>
              <w:t xml:space="preserve">Is the course </w:t>
            </w:r>
            <w:r w:rsidRPr="00060473">
              <w:rPr>
                <w:b/>
                <w:bCs/>
              </w:rPr>
              <w:t>planned and coordinated coherently</w:t>
            </w:r>
            <w:r>
              <w:t>? Is there a strong course design and ‘feel’? How do you demonstrate this in online environments? This should be a course level decision.</w:t>
            </w:r>
            <w:bookmarkStart w:id="6" w:name="_GoBack"/>
            <w:bookmarkEnd w:id="6"/>
          </w:p>
          <w:p w14:paraId="1817C730" w14:textId="77777777" w:rsidR="000A39AA" w:rsidRPr="00392354" w:rsidRDefault="000A39AA" w:rsidP="000A39AA">
            <w:pPr>
              <w:pStyle w:val="Bulleted"/>
            </w:pPr>
            <w:r w:rsidRPr="00392354">
              <w:t xml:space="preserve">Does the way you describe the course and its modules </w:t>
            </w:r>
            <w:r w:rsidRPr="00060473">
              <w:rPr>
                <w:b/>
                <w:bCs/>
              </w:rPr>
              <w:t>encourage students’ engagement</w:t>
            </w:r>
            <w:r w:rsidRPr="00392354">
              <w:t xml:space="preserve">? Are you writing for students or fellow HE professionals? </w:t>
            </w:r>
          </w:p>
          <w:p w14:paraId="63412ABE" w14:textId="77777777" w:rsidR="000A39AA" w:rsidRDefault="000A39AA" w:rsidP="000A39AA">
            <w:pPr>
              <w:pStyle w:val="Bulleted"/>
            </w:pPr>
            <w:r w:rsidRPr="00392354">
              <w:t xml:space="preserve">How do course and level learning outcomes build towards a </w:t>
            </w:r>
            <w:r w:rsidRPr="00060473">
              <w:rPr>
                <w:b/>
                <w:bCs/>
              </w:rPr>
              <w:t>strong course identity</w:t>
            </w:r>
            <w:r w:rsidRPr="00392354">
              <w:t>?</w:t>
            </w:r>
          </w:p>
          <w:p w14:paraId="56119E9A" w14:textId="77777777" w:rsidR="000A39AA" w:rsidRPr="00392354" w:rsidRDefault="000A39AA" w:rsidP="000A39AA">
            <w:pPr>
              <w:pStyle w:val="Bulleted"/>
            </w:pPr>
            <w:r>
              <w:t xml:space="preserve">What opportunities are there to </w:t>
            </w:r>
            <w:r w:rsidRPr="099EA3BA">
              <w:rPr>
                <w:b/>
                <w:bCs/>
              </w:rPr>
              <w:t>celebrate student achievement</w:t>
            </w:r>
            <w:r>
              <w:t xml:space="preserve"> on the course and </w:t>
            </w:r>
            <w:hyperlink r:id="rId16" w:history="1">
              <w:r w:rsidRPr="00FB58C4">
                <w:rPr>
                  <w:rStyle w:val="Hyperlink"/>
                  <w:b/>
                  <w:bCs/>
                </w:rPr>
                <w:t>facilitate social integration</w:t>
              </w:r>
            </w:hyperlink>
            <w:r>
              <w:t xml:space="preserve">? Students can easily feel less engaged and more distant when working more online. </w:t>
            </w:r>
            <w:r>
              <w:br/>
            </w:r>
            <w:r>
              <w:br/>
              <w:t xml:space="preserve">Tools such as School social media accounts and newsletters can be used to share successes and offer students an opportunity to contribute content to the community. </w:t>
            </w:r>
            <w:hyperlink r:id="rId17">
              <w:r w:rsidRPr="099EA3BA">
                <w:rPr>
                  <w:rStyle w:val="Hyperlink"/>
                </w:rPr>
                <w:t>MS Teams</w:t>
              </w:r>
            </w:hyperlink>
            <w:r>
              <w:t xml:space="preserve"> offers a ‘social’ channel and is a secure </w:t>
            </w:r>
            <w:hyperlink r:id="rId18">
              <w:r w:rsidRPr="099EA3BA">
                <w:rPr>
                  <w:rStyle w:val="Hyperlink"/>
                </w:rPr>
                <w:t>General Data Protection Regulation</w:t>
              </w:r>
            </w:hyperlink>
            <w:r>
              <w:t xml:space="preserve"> (</w:t>
            </w:r>
            <w:proofErr w:type="spellStart"/>
            <w:r>
              <w:t>GDPR</w:t>
            </w:r>
            <w:proofErr w:type="spellEnd"/>
            <w:r>
              <w:t>) compliant space.</w:t>
            </w:r>
          </w:p>
          <w:p w14:paraId="3FC3C196" w14:textId="7CFE6324" w:rsidR="00886760" w:rsidRDefault="000A39AA" w:rsidP="000A39AA">
            <w:pPr>
              <w:pStyle w:val="Bulleted"/>
            </w:pPr>
            <w:r>
              <w:t xml:space="preserve">When and how do tutors </w:t>
            </w:r>
            <w:r w:rsidRPr="099EA3BA">
              <w:rPr>
                <w:b/>
                <w:bCs/>
              </w:rPr>
              <w:t>share and develop their understanding</w:t>
            </w:r>
            <w:r>
              <w:t xml:space="preserve"> of the parts of the course in which they are not directly involved? Could you have team teaching and regular team meetings? Could you encourage collaborative course development and hold course design meetings with your Module Leaders/teaching teams?</w:t>
            </w:r>
            <w:r>
              <w:br/>
            </w:r>
            <w:r>
              <w:br/>
              <w:t xml:space="preserve"> If you need to have team meetings online, </w:t>
            </w:r>
            <w:hyperlink r:id="rId19">
              <w:r w:rsidRPr="099EA3BA">
                <w:rPr>
                  <w:rStyle w:val="Hyperlink"/>
                </w:rPr>
                <w:t>Skype for Business</w:t>
              </w:r>
            </w:hyperlink>
            <w:r>
              <w:t xml:space="preserve"> or </w:t>
            </w:r>
            <w:hyperlink r:id="rId20">
              <w:r w:rsidRPr="099EA3BA">
                <w:rPr>
                  <w:rStyle w:val="Hyperlink"/>
                </w:rPr>
                <w:t>MS Teams</w:t>
              </w:r>
            </w:hyperlink>
            <w:r>
              <w:t xml:space="preserve"> can assist in development and support of course identity and a sense of overall ownership of course content for staff. This can also help with consistent communication to students when their main communication channels are online.</w:t>
            </w:r>
          </w:p>
        </w:tc>
      </w:tr>
      <w:tr w:rsidR="00886760" w14:paraId="304774A9" w14:textId="77777777" w:rsidTr="0035584B">
        <w:tc>
          <w:tcPr>
            <w:tcW w:w="9407" w:type="dxa"/>
            <w:tcBorders>
              <w:top w:val="nil"/>
              <w:left w:val="nil"/>
              <w:bottom w:val="nil"/>
              <w:right w:val="nil"/>
            </w:tcBorders>
            <w:shd w:val="clear" w:color="auto" w:fill="FAC5A4"/>
          </w:tcPr>
          <w:p w14:paraId="4AE4380F" w14:textId="77777777" w:rsidR="00886760" w:rsidRPr="00392354" w:rsidRDefault="00886760" w:rsidP="0035584B">
            <w:pPr>
              <w:pStyle w:val="BodyText"/>
              <w:spacing w:before="120"/>
              <w:ind w:left="102"/>
              <w:rPr>
                <w:rFonts w:asciiTheme="minorHAnsi" w:hAnsiTheme="minorHAnsi" w:cstheme="minorHAnsi"/>
              </w:rPr>
            </w:pPr>
          </w:p>
        </w:tc>
      </w:tr>
    </w:tbl>
    <w:p w14:paraId="40534FBC" w14:textId="77777777" w:rsidR="00886760" w:rsidRPr="00392354" w:rsidRDefault="00886760" w:rsidP="00886760">
      <w:pPr>
        <w:spacing w:before="16"/>
        <w:rPr>
          <w:rFonts w:cstheme="minorHAnsi"/>
          <w:szCs w:val="24"/>
        </w:rPr>
      </w:pPr>
      <w:r>
        <w:rPr>
          <w:noProof/>
        </w:rPr>
        <w:drawing>
          <wp:anchor distT="0" distB="0" distL="114300" distR="114300" simplePos="0" relativeHeight="251663360" behindDoc="1" locked="1" layoutInCell="1" allowOverlap="1" wp14:anchorId="31C26DB8" wp14:editId="0AF7F14E">
            <wp:simplePos x="0" y="0"/>
            <wp:positionH relativeFrom="leftMargin">
              <wp:align>right</wp:align>
            </wp:positionH>
            <wp:positionV relativeFrom="paragraph">
              <wp:posOffset>-1136015</wp:posOffset>
            </wp:positionV>
            <wp:extent cx="438785" cy="438785"/>
            <wp:effectExtent l="0" t="0" r="0" b="0"/>
            <wp:wrapNone/>
            <wp:docPr id="83" name="Graphic 83" descr="Lightbulb and gear to indicate digital tools that can be used to support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lightbulbandgear.svg"/>
                    <pic:cNvPicPr/>
                  </pic:nvPicPr>
                  <pic:blipFill>
                    <a:blip r:embed="rId21">
                      <a:extLst>
                        <a:ext uri="{28A0092B-C50C-407E-A947-70E740481C1C}">
                          <a14:useLocalDpi xmlns:a14="http://schemas.microsoft.com/office/drawing/2010/main"/>
                        </a:ext>
                        <a:ext uri="{96DAC541-7B7A-43D3-8B79-37D633B846F1}">
                          <asvg:svgBlip xmlns:asvg="http://schemas.microsoft.com/office/drawing/2016/SVG/main" r:embed="rId22"/>
                        </a:ext>
                      </a:extLst>
                    </a:blip>
                    <a:stretch>
                      <a:fillRect/>
                    </a:stretch>
                  </pic:blipFill>
                  <pic:spPr>
                    <a:xfrm>
                      <a:off x="0" y="0"/>
                      <a:ext cx="438785" cy="43878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1" layoutInCell="1" allowOverlap="1" wp14:anchorId="64F0FF6C" wp14:editId="0C83B405">
            <wp:simplePos x="0" y="0"/>
            <wp:positionH relativeFrom="leftMargin">
              <wp:align>right</wp:align>
            </wp:positionH>
            <wp:positionV relativeFrom="paragraph">
              <wp:posOffset>-3065145</wp:posOffset>
            </wp:positionV>
            <wp:extent cx="438785" cy="438785"/>
            <wp:effectExtent l="0" t="0" r="0" b="0"/>
            <wp:wrapNone/>
            <wp:docPr id="81" name="Graphic 81" descr="Lightbulb and gear to indicate digital tools that can be used to support learning.Lightbulb and g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lightbulbandgear.svg"/>
                    <pic:cNvPicPr/>
                  </pic:nvPicPr>
                  <pic:blipFill>
                    <a:blip r:embed="rId21">
                      <a:extLst>
                        <a:ext uri="{28A0092B-C50C-407E-A947-70E740481C1C}">
                          <a14:useLocalDpi xmlns:a14="http://schemas.microsoft.com/office/drawing/2010/main"/>
                        </a:ext>
                        <a:ext uri="{96DAC541-7B7A-43D3-8B79-37D633B846F1}">
                          <asvg:svgBlip xmlns:asvg="http://schemas.microsoft.com/office/drawing/2016/SVG/main" r:embed="rId22"/>
                        </a:ext>
                      </a:extLst>
                    </a:blip>
                    <a:stretch>
                      <a:fillRect/>
                    </a:stretch>
                  </pic:blipFill>
                  <pic:spPr>
                    <a:xfrm>
                      <a:off x="0" y="0"/>
                      <a:ext cx="438785" cy="43878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1" layoutInCell="1" allowOverlap="1" wp14:anchorId="339DD8DE" wp14:editId="75DFF48F">
            <wp:simplePos x="0" y="0"/>
            <wp:positionH relativeFrom="leftMargin">
              <wp:posOffset>475615</wp:posOffset>
            </wp:positionH>
            <wp:positionV relativeFrom="paragraph">
              <wp:posOffset>-5570220</wp:posOffset>
            </wp:positionV>
            <wp:extent cx="438785" cy="438785"/>
            <wp:effectExtent l="0" t="0" r="0" b="0"/>
            <wp:wrapNone/>
            <wp:docPr id="29" name="Graphic 29" descr="Lightbulb and gear to indicate digital tools that can be used to support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lightbulbandgear.svg"/>
                    <pic:cNvPicPr/>
                  </pic:nvPicPr>
                  <pic:blipFill>
                    <a:blip r:embed="rId21">
                      <a:extLst>
                        <a:ext uri="{28A0092B-C50C-407E-A947-70E740481C1C}">
                          <a14:useLocalDpi xmlns:a14="http://schemas.microsoft.com/office/drawing/2010/main"/>
                        </a:ext>
                        <a:ext uri="{96DAC541-7B7A-43D3-8B79-37D633B846F1}">
                          <asvg:svgBlip xmlns:asvg="http://schemas.microsoft.com/office/drawing/2016/SVG/main" r:embed="rId22"/>
                        </a:ext>
                      </a:extLst>
                    </a:blip>
                    <a:stretch>
                      <a:fillRect/>
                    </a:stretch>
                  </pic:blipFill>
                  <pic:spPr>
                    <a:xfrm>
                      <a:off x="0" y="0"/>
                      <a:ext cx="438785" cy="438785"/>
                    </a:xfrm>
                    <a:prstGeom prst="rect">
                      <a:avLst/>
                    </a:prstGeom>
                  </pic:spPr>
                </pic:pic>
              </a:graphicData>
            </a:graphic>
            <wp14:sizeRelH relativeFrom="margin">
              <wp14:pctWidth>0</wp14:pctWidth>
            </wp14:sizeRelH>
            <wp14:sizeRelV relativeFrom="margin">
              <wp14:pctHeight>0</wp14:pctHeight>
            </wp14:sizeRelV>
          </wp:anchor>
        </w:drawing>
      </w:r>
    </w:p>
    <w:p w14:paraId="5DC24D57" w14:textId="77777777" w:rsidR="00A96EAE" w:rsidRPr="0006132E" w:rsidRDefault="00A96EAE" w:rsidP="00A96EAE">
      <w:pPr>
        <w:keepNext/>
        <w:rPr>
          <w:b/>
          <w:bCs/>
        </w:rPr>
      </w:pPr>
      <w:r w:rsidRPr="0006132E">
        <w:rPr>
          <w:b/>
          <w:bCs/>
        </w:rPr>
        <w:t>K</w:t>
      </w:r>
      <w:r w:rsidRPr="0006132E">
        <w:rPr>
          <w:b/>
          <w:bCs/>
          <w:spacing w:val="2"/>
        </w:rPr>
        <w:t>e</w:t>
      </w:r>
      <w:r w:rsidRPr="0006132E">
        <w:rPr>
          <w:b/>
          <w:bCs/>
        </w:rPr>
        <w:t>y</w:t>
      </w:r>
      <w:r w:rsidRPr="0006132E">
        <w:rPr>
          <w:b/>
          <w:bCs/>
          <w:spacing w:val="-7"/>
        </w:rPr>
        <w:t xml:space="preserve"> </w:t>
      </w:r>
      <w:r w:rsidRPr="0006132E">
        <w:rPr>
          <w:b/>
          <w:bCs/>
        </w:rPr>
        <w:t>r</w:t>
      </w:r>
      <w:r w:rsidRPr="0006132E">
        <w:rPr>
          <w:b/>
          <w:bCs/>
          <w:spacing w:val="1"/>
        </w:rPr>
        <w:t>e</w:t>
      </w:r>
      <w:r w:rsidRPr="0006132E">
        <w:rPr>
          <w:b/>
          <w:bCs/>
        </w:rPr>
        <w:t>sources:</w:t>
      </w:r>
    </w:p>
    <w:p w14:paraId="10107EB6" w14:textId="77777777" w:rsidR="002C0D82" w:rsidRPr="00515521" w:rsidRDefault="002C0D82" w:rsidP="00E119A5">
      <w:pPr>
        <w:keepNext/>
        <w:spacing w:before="16"/>
        <w:rPr>
          <w:rFonts w:cstheme="minorHAnsi"/>
          <w:b/>
          <w:bCs/>
          <w:szCs w:val="24"/>
        </w:rPr>
      </w:pPr>
    </w:p>
    <w:p w14:paraId="3871249A" w14:textId="1BBB0BEA" w:rsidR="00F72FC8" w:rsidRDefault="00136104" w:rsidP="00415926">
      <w:pPr>
        <w:pBdr>
          <w:top w:val="single" w:sz="4" w:space="1" w:color="auto"/>
          <w:left w:val="single" w:sz="4" w:space="4" w:color="auto"/>
          <w:bottom w:val="single" w:sz="4" w:space="1" w:color="auto"/>
          <w:right w:val="single" w:sz="4" w:space="17" w:color="auto"/>
        </w:pBdr>
      </w:pPr>
      <w:r w:rsidRPr="005D52B3">
        <w:rPr>
          <w:rFonts w:cstheme="minorHAnsi"/>
          <w:szCs w:val="24"/>
        </w:rPr>
        <w:t xml:space="preserve">References and further reading for this section can be found in the </w:t>
      </w:r>
      <w:hyperlink r:id="rId23" w:anchor="9B8A6AF8-0BB4-659A-2C73-238698888014" w:history="1">
        <w:r w:rsidRPr="005D52B3">
          <w:rPr>
            <w:rStyle w:val="Hyperlink"/>
            <w:rFonts w:cstheme="minorHAnsi"/>
            <w:szCs w:val="24"/>
          </w:rPr>
          <w:t>Strong Course Identity</w:t>
        </w:r>
      </w:hyperlink>
      <w:r w:rsidRPr="005D52B3">
        <w:rPr>
          <w:rFonts w:cstheme="minorHAnsi"/>
          <w:szCs w:val="24"/>
        </w:rPr>
        <w:t xml:space="preserve"> section of the </w:t>
      </w:r>
      <w:hyperlink r:id="rId24" w:history="1">
        <w:r w:rsidRPr="00951D38">
          <w:rPr>
            <w:rStyle w:val="Hyperlink"/>
            <w:rFonts w:cstheme="minorHAnsi"/>
            <w:szCs w:val="24"/>
          </w:rPr>
          <w:t>Course Development Principles reading list</w:t>
        </w:r>
      </w:hyperlink>
      <w:r w:rsidRPr="005D52B3">
        <w:rPr>
          <w:rFonts w:cstheme="minorHAnsi"/>
          <w:szCs w:val="24"/>
        </w:rPr>
        <w:t xml:space="preserve"> on </w:t>
      </w:r>
      <w:proofErr w:type="spellStart"/>
      <w:r w:rsidRPr="005D52B3">
        <w:rPr>
          <w:rFonts w:cstheme="minorHAnsi"/>
          <w:szCs w:val="24"/>
        </w:rPr>
        <w:t>Talis</w:t>
      </w:r>
      <w:proofErr w:type="spellEnd"/>
      <w:r w:rsidRPr="005D52B3">
        <w:rPr>
          <w:rFonts w:cstheme="minorHAnsi"/>
          <w:szCs w:val="24"/>
        </w:rPr>
        <w:t xml:space="preserve"> </w:t>
      </w:r>
      <w:r w:rsidR="00AF3FEF">
        <w:rPr>
          <w:rFonts w:cstheme="minorHAnsi"/>
          <w:szCs w:val="24"/>
        </w:rPr>
        <w:t>Aspire</w:t>
      </w:r>
      <w:r w:rsidR="00D96866" w:rsidRPr="00A630C9">
        <w:t>.</w:t>
      </w:r>
    </w:p>
    <w:sectPr w:rsidR="00F72FC8" w:rsidSect="00AA5872">
      <w:footerReference w:type="default" r:id="rId25"/>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69092" w14:textId="77777777" w:rsidR="00530FFD" w:rsidRDefault="00530FFD" w:rsidP="00AA5872">
      <w:pPr>
        <w:spacing w:line="240" w:lineRule="auto"/>
      </w:pPr>
      <w:r>
        <w:separator/>
      </w:r>
    </w:p>
  </w:endnote>
  <w:endnote w:type="continuationSeparator" w:id="0">
    <w:p w14:paraId="7A21EA2C" w14:textId="77777777" w:rsidR="00530FFD" w:rsidRDefault="00530FFD" w:rsidP="00AA5872">
      <w:pPr>
        <w:spacing w:line="240" w:lineRule="auto"/>
      </w:pPr>
      <w:r>
        <w:continuationSeparator/>
      </w:r>
    </w:p>
  </w:endnote>
  <w:endnote w:type="continuationNotice" w:id="1">
    <w:p w14:paraId="5A95BE41" w14:textId="77777777" w:rsidR="00530FFD" w:rsidRDefault="00530FF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1559"/>
    </w:tblGrid>
    <w:tr w:rsidR="00E21C24" w:rsidRPr="001205D2" w14:paraId="6410826D" w14:textId="77777777" w:rsidTr="0035584B">
      <w:tc>
        <w:tcPr>
          <w:tcW w:w="7792" w:type="dxa"/>
          <w:vAlign w:val="center"/>
        </w:tcPr>
        <w:p w14:paraId="0EDB5188" w14:textId="5EFBEF07" w:rsidR="00E21C24" w:rsidRPr="001205D2" w:rsidRDefault="00E21C24" w:rsidP="00E21C24">
          <w:pPr>
            <w:pStyle w:val="Footer"/>
            <w:tabs>
              <w:tab w:val="clear" w:pos="4513"/>
              <w:tab w:val="center" w:pos="4536"/>
            </w:tabs>
            <w:rPr>
              <w:sz w:val="18"/>
              <w:szCs w:val="18"/>
            </w:rPr>
          </w:pPr>
          <w:r w:rsidRPr="001205D2">
            <w:rPr>
              <w:noProof/>
              <w:sz w:val="18"/>
              <w:szCs w:val="18"/>
            </w:rPr>
            <w:drawing>
              <wp:inline distT="0" distB="0" distL="0" distR="0" wp14:anchorId="68687892" wp14:editId="0AE6653D">
                <wp:extent cx="1314450" cy="348782"/>
                <wp:effectExtent l="0" t="0" r="0" b="1905"/>
                <wp:docPr id="3" name="Picture 3" descr="A picture containing wheel, g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T brand wheels purple txt.png"/>
                        <pic:cNvPicPr/>
                      </pic:nvPicPr>
                      <pic:blipFill>
                        <a:blip r:embed="rId1">
                          <a:extLst>
                            <a:ext uri="{28A0092B-C50C-407E-A947-70E740481C1C}">
                              <a14:useLocalDpi xmlns:a14="http://schemas.microsoft.com/office/drawing/2010/main" val="0"/>
                            </a:ext>
                          </a:extLst>
                        </a:blip>
                        <a:stretch>
                          <a:fillRect/>
                        </a:stretch>
                      </pic:blipFill>
                      <pic:spPr>
                        <a:xfrm>
                          <a:off x="0" y="0"/>
                          <a:ext cx="1314450" cy="348782"/>
                        </a:xfrm>
                        <a:prstGeom prst="rect">
                          <a:avLst/>
                        </a:prstGeom>
                      </pic:spPr>
                    </pic:pic>
                  </a:graphicData>
                </a:graphic>
              </wp:inline>
            </w:drawing>
          </w:r>
          <w:r>
            <w:rPr>
              <w:sz w:val="18"/>
              <w:szCs w:val="18"/>
            </w:rPr>
            <w:br/>
          </w:r>
          <w:r w:rsidRPr="001205D2">
            <w:rPr>
              <w:sz w:val="18"/>
              <w:szCs w:val="18"/>
            </w:rPr>
            <w:fldChar w:fldCharType="begin"/>
          </w:r>
          <w:r w:rsidRPr="001205D2">
            <w:rPr>
              <w:sz w:val="18"/>
              <w:szCs w:val="18"/>
            </w:rPr>
            <w:instrText xml:space="preserve"> FILENAME   \* MERGEFORMAT </w:instrText>
          </w:r>
          <w:r w:rsidRPr="001205D2">
            <w:rPr>
              <w:sz w:val="18"/>
              <w:szCs w:val="18"/>
            </w:rPr>
            <w:fldChar w:fldCharType="separate"/>
          </w:r>
          <w:r w:rsidR="00DF16E3">
            <w:rPr>
              <w:noProof/>
              <w:sz w:val="18"/>
              <w:szCs w:val="18"/>
            </w:rPr>
            <w:t>PG_Strong_Course_Identity v1 Dec 2020.docx</w:t>
          </w:r>
          <w:r w:rsidRPr="001205D2">
            <w:rPr>
              <w:sz w:val="18"/>
              <w:szCs w:val="18"/>
            </w:rPr>
            <w:fldChar w:fldCharType="end"/>
          </w:r>
        </w:p>
      </w:tc>
      <w:tc>
        <w:tcPr>
          <w:tcW w:w="1559" w:type="dxa"/>
          <w:vAlign w:val="center"/>
        </w:tcPr>
        <w:p w14:paraId="0ED387E1" w14:textId="77777777" w:rsidR="00E21C24" w:rsidRPr="001205D2" w:rsidRDefault="00E21C24" w:rsidP="00E21C24">
          <w:pPr>
            <w:pStyle w:val="Footer"/>
            <w:tabs>
              <w:tab w:val="clear" w:pos="4513"/>
              <w:tab w:val="center" w:pos="4536"/>
            </w:tabs>
            <w:jc w:val="right"/>
            <w:rPr>
              <w:sz w:val="18"/>
              <w:szCs w:val="18"/>
            </w:rPr>
          </w:pPr>
          <w:r w:rsidRPr="001205D2">
            <w:rPr>
              <w:sz w:val="18"/>
              <w:szCs w:val="18"/>
            </w:rPr>
            <w:t xml:space="preserve">Page </w:t>
          </w:r>
          <w:r w:rsidRPr="001205D2">
            <w:rPr>
              <w:sz w:val="18"/>
              <w:szCs w:val="18"/>
            </w:rPr>
            <w:fldChar w:fldCharType="begin"/>
          </w:r>
          <w:r w:rsidRPr="001205D2">
            <w:rPr>
              <w:sz w:val="18"/>
              <w:szCs w:val="18"/>
            </w:rPr>
            <w:instrText xml:space="preserve"> PAGE   \* MERGEFORMAT </w:instrText>
          </w:r>
          <w:r w:rsidRPr="001205D2">
            <w:rPr>
              <w:sz w:val="18"/>
              <w:szCs w:val="18"/>
            </w:rPr>
            <w:fldChar w:fldCharType="separate"/>
          </w:r>
          <w:r>
            <w:rPr>
              <w:sz w:val="18"/>
              <w:szCs w:val="18"/>
            </w:rPr>
            <w:t>1</w:t>
          </w:r>
          <w:r w:rsidRPr="001205D2">
            <w:rPr>
              <w:sz w:val="18"/>
              <w:szCs w:val="18"/>
            </w:rPr>
            <w:fldChar w:fldCharType="end"/>
          </w:r>
          <w:r w:rsidRPr="001205D2">
            <w:rPr>
              <w:sz w:val="18"/>
              <w:szCs w:val="18"/>
            </w:rPr>
            <w:t xml:space="preserve"> of </w:t>
          </w:r>
          <w:r w:rsidRPr="001205D2">
            <w:rPr>
              <w:sz w:val="18"/>
              <w:szCs w:val="18"/>
            </w:rPr>
            <w:fldChar w:fldCharType="begin"/>
          </w:r>
          <w:r w:rsidRPr="001205D2">
            <w:rPr>
              <w:sz w:val="18"/>
              <w:szCs w:val="18"/>
            </w:rPr>
            <w:instrText xml:space="preserve"> NUMPAGES   \* MERGEFORMAT </w:instrText>
          </w:r>
          <w:r w:rsidRPr="001205D2">
            <w:rPr>
              <w:sz w:val="18"/>
              <w:szCs w:val="18"/>
            </w:rPr>
            <w:fldChar w:fldCharType="separate"/>
          </w:r>
          <w:r>
            <w:rPr>
              <w:sz w:val="18"/>
              <w:szCs w:val="18"/>
            </w:rPr>
            <w:t>2</w:t>
          </w:r>
          <w:r w:rsidRPr="001205D2">
            <w:rPr>
              <w:sz w:val="18"/>
              <w:szCs w:val="18"/>
            </w:rPr>
            <w:fldChar w:fldCharType="end"/>
          </w:r>
        </w:p>
      </w:tc>
    </w:tr>
  </w:tbl>
  <w:p w14:paraId="79AA9759" w14:textId="3BD01C53" w:rsidR="00AA5872" w:rsidRPr="00CA25B5" w:rsidRDefault="00AA5872" w:rsidP="0043191E">
    <w:pPr>
      <w:pStyle w:val="Footer"/>
      <w:tabs>
        <w:tab w:val="clear" w:pos="4513"/>
        <w:tab w:val="center" w:pos="4536"/>
      </w:tabs>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6A316" w14:textId="77777777" w:rsidR="00530FFD" w:rsidRDefault="00530FFD" w:rsidP="00AA5872">
      <w:pPr>
        <w:spacing w:line="240" w:lineRule="auto"/>
      </w:pPr>
      <w:r>
        <w:separator/>
      </w:r>
    </w:p>
  </w:footnote>
  <w:footnote w:type="continuationSeparator" w:id="0">
    <w:p w14:paraId="04D307C7" w14:textId="77777777" w:rsidR="00530FFD" w:rsidRDefault="00530FFD" w:rsidP="00AA5872">
      <w:pPr>
        <w:spacing w:line="240" w:lineRule="auto"/>
      </w:pPr>
      <w:r>
        <w:continuationSeparator/>
      </w:r>
    </w:p>
  </w:footnote>
  <w:footnote w:type="continuationNotice" w:id="1">
    <w:p w14:paraId="18B7816C" w14:textId="77777777" w:rsidR="00530FFD" w:rsidRDefault="00530FFD">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9B8146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BDB7911"/>
    <w:multiLevelType w:val="hybridMultilevel"/>
    <w:tmpl w:val="BF50E266"/>
    <w:lvl w:ilvl="0" w:tplc="144610EC">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051102"/>
    <w:multiLevelType w:val="hybridMultilevel"/>
    <w:tmpl w:val="6FDA9A70"/>
    <w:lvl w:ilvl="0" w:tplc="2A0097CA">
      <w:start w:val="1"/>
      <w:numFmt w:val="bullet"/>
      <w:pStyle w:val="Bulleted"/>
      <w:lvlText w:val=""/>
      <w:lvlJc w:val="left"/>
      <w:pPr>
        <w:ind w:left="360" w:hanging="360"/>
      </w:pPr>
      <w:rPr>
        <w:rFonts w:ascii="Wingdings" w:hAnsi="Wingdings"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o:colormru v:ext="edit" colors="#afd3f9,white,#ccecf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9A5"/>
    <w:rsid w:val="0003332F"/>
    <w:rsid w:val="000335D8"/>
    <w:rsid w:val="00033BDD"/>
    <w:rsid w:val="000371C4"/>
    <w:rsid w:val="00057F68"/>
    <w:rsid w:val="000757E8"/>
    <w:rsid w:val="000916C7"/>
    <w:rsid w:val="000A39AA"/>
    <w:rsid w:val="000F2120"/>
    <w:rsid w:val="001205D2"/>
    <w:rsid w:val="00136104"/>
    <w:rsid w:val="00146466"/>
    <w:rsid w:val="00184E89"/>
    <w:rsid w:val="00186B1F"/>
    <w:rsid w:val="001B2055"/>
    <w:rsid w:val="001F6346"/>
    <w:rsid w:val="0020109C"/>
    <w:rsid w:val="002048D9"/>
    <w:rsid w:val="002B5B59"/>
    <w:rsid w:val="002C0D82"/>
    <w:rsid w:val="002F0D1F"/>
    <w:rsid w:val="003312F9"/>
    <w:rsid w:val="00352733"/>
    <w:rsid w:val="003650C4"/>
    <w:rsid w:val="003853C9"/>
    <w:rsid w:val="00415926"/>
    <w:rsid w:val="0043191E"/>
    <w:rsid w:val="004618A7"/>
    <w:rsid w:val="00530FFD"/>
    <w:rsid w:val="00641B2F"/>
    <w:rsid w:val="0068446B"/>
    <w:rsid w:val="006F6699"/>
    <w:rsid w:val="00783AD5"/>
    <w:rsid w:val="00815BC5"/>
    <w:rsid w:val="00880B2C"/>
    <w:rsid w:val="00886760"/>
    <w:rsid w:val="008B5F83"/>
    <w:rsid w:val="008D50F4"/>
    <w:rsid w:val="00904358"/>
    <w:rsid w:val="0091223A"/>
    <w:rsid w:val="00927289"/>
    <w:rsid w:val="009D6F6C"/>
    <w:rsid w:val="00A00F31"/>
    <w:rsid w:val="00A96853"/>
    <w:rsid w:val="00A96EAE"/>
    <w:rsid w:val="00AA5872"/>
    <w:rsid w:val="00AC4CCC"/>
    <w:rsid w:val="00AF3FEF"/>
    <w:rsid w:val="00BB2DE0"/>
    <w:rsid w:val="00BE432B"/>
    <w:rsid w:val="00C429D2"/>
    <w:rsid w:val="00C507B7"/>
    <w:rsid w:val="00C73180"/>
    <w:rsid w:val="00C94E99"/>
    <w:rsid w:val="00CA25B5"/>
    <w:rsid w:val="00CE6220"/>
    <w:rsid w:val="00D2201F"/>
    <w:rsid w:val="00D2745C"/>
    <w:rsid w:val="00D465CC"/>
    <w:rsid w:val="00D525B2"/>
    <w:rsid w:val="00D96866"/>
    <w:rsid w:val="00DA0A16"/>
    <w:rsid w:val="00DC16A0"/>
    <w:rsid w:val="00DC2DDB"/>
    <w:rsid w:val="00DF16E3"/>
    <w:rsid w:val="00E119A5"/>
    <w:rsid w:val="00E21C24"/>
    <w:rsid w:val="00E31542"/>
    <w:rsid w:val="00E6514F"/>
    <w:rsid w:val="00E70C25"/>
    <w:rsid w:val="00E86605"/>
    <w:rsid w:val="00EE6675"/>
    <w:rsid w:val="00F25755"/>
    <w:rsid w:val="00F72B3B"/>
    <w:rsid w:val="00F72FC8"/>
    <w:rsid w:val="00F870F1"/>
    <w:rsid w:val="00FA7497"/>
    <w:rsid w:val="00FE2D52"/>
    <w:rsid w:val="00FE780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afd3f9,white,#ccecff"/>
    </o:shapedefaults>
    <o:shapelayout v:ext="edit">
      <o:idmap v:ext="edit" data="1"/>
    </o:shapelayout>
  </w:shapeDefaults>
  <w:decimalSymbol w:val="."/>
  <w:listSeparator w:val=","/>
  <w14:docId w14:val="7E28EC35"/>
  <w15:chartTrackingRefBased/>
  <w15:docId w15:val="{9C233C90-0ADC-4C6F-958D-EC5687204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119A5"/>
    <w:pPr>
      <w:widowControl w:val="0"/>
      <w:spacing w:after="0" w:line="276" w:lineRule="auto"/>
    </w:pPr>
    <w:rPr>
      <w:sz w:val="24"/>
    </w:rPr>
  </w:style>
  <w:style w:type="paragraph" w:styleId="Heading1">
    <w:name w:val="heading 1"/>
    <w:basedOn w:val="Normal"/>
    <w:link w:val="Heading1Char"/>
    <w:uiPriority w:val="1"/>
    <w:qFormat/>
    <w:rsid w:val="00E119A5"/>
    <w:pPr>
      <w:spacing w:before="65"/>
      <w:ind w:left="100"/>
      <w:outlineLvl w:val="0"/>
    </w:pPr>
    <w:rPr>
      <w:rFonts w:ascii="Arial" w:eastAsia="Arial" w:hAnsi="Arial"/>
      <w:b/>
      <w:bCs/>
      <w:sz w:val="28"/>
      <w:szCs w:val="28"/>
    </w:rPr>
  </w:style>
  <w:style w:type="paragraph" w:styleId="Heading2">
    <w:name w:val="heading 2"/>
    <w:basedOn w:val="Normal"/>
    <w:next w:val="Normal"/>
    <w:link w:val="Heading2Char"/>
    <w:uiPriority w:val="9"/>
    <w:semiHidden/>
    <w:unhideWhenUsed/>
    <w:qFormat/>
    <w:rsid w:val="008D50F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4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466"/>
    <w:rPr>
      <w:rFonts w:ascii="Segoe UI" w:hAnsi="Segoe UI" w:cs="Segoe UI"/>
      <w:sz w:val="18"/>
      <w:szCs w:val="18"/>
    </w:rPr>
  </w:style>
  <w:style w:type="paragraph" w:styleId="Caption">
    <w:name w:val="caption"/>
    <w:basedOn w:val="Normal"/>
    <w:next w:val="Normal"/>
    <w:uiPriority w:val="35"/>
    <w:semiHidden/>
    <w:unhideWhenUsed/>
    <w:qFormat/>
    <w:rsid w:val="00146466"/>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1"/>
    <w:rsid w:val="00E119A5"/>
    <w:rPr>
      <w:rFonts w:ascii="Arial" w:eastAsia="Arial" w:hAnsi="Arial"/>
      <w:b/>
      <w:bCs/>
      <w:sz w:val="28"/>
      <w:szCs w:val="28"/>
    </w:rPr>
  </w:style>
  <w:style w:type="paragraph" w:styleId="BodyText">
    <w:name w:val="Body Text"/>
    <w:basedOn w:val="Normal"/>
    <w:link w:val="BodyTextChar"/>
    <w:uiPriority w:val="1"/>
    <w:qFormat/>
    <w:rsid w:val="00E119A5"/>
    <w:pPr>
      <w:ind w:left="100"/>
    </w:pPr>
    <w:rPr>
      <w:rFonts w:ascii="Arial" w:eastAsia="Arial" w:hAnsi="Arial"/>
      <w:szCs w:val="24"/>
    </w:rPr>
  </w:style>
  <w:style w:type="character" w:customStyle="1" w:styleId="BodyTextChar">
    <w:name w:val="Body Text Char"/>
    <w:basedOn w:val="DefaultParagraphFont"/>
    <w:link w:val="BodyText"/>
    <w:uiPriority w:val="1"/>
    <w:rsid w:val="00E119A5"/>
    <w:rPr>
      <w:rFonts w:ascii="Arial" w:eastAsia="Arial" w:hAnsi="Arial"/>
      <w:sz w:val="24"/>
      <w:szCs w:val="24"/>
    </w:rPr>
  </w:style>
  <w:style w:type="character" w:styleId="Hyperlink">
    <w:name w:val="Hyperlink"/>
    <w:basedOn w:val="DefaultParagraphFont"/>
    <w:uiPriority w:val="99"/>
    <w:unhideWhenUsed/>
    <w:rsid w:val="00E119A5"/>
    <w:rPr>
      <w:rFonts w:asciiTheme="minorHAnsi" w:hAnsiTheme="minorHAnsi"/>
      <w:color w:val="0563C1" w:themeColor="hyperlink"/>
      <w:sz w:val="24"/>
      <w:u w:val="single"/>
    </w:rPr>
  </w:style>
  <w:style w:type="paragraph" w:customStyle="1" w:styleId="Bulleted">
    <w:name w:val="Bulleted"/>
    <w:basedOn w:val="BodyText"/>
    <w:uiPriority w:val="1"/>
    <w:qFormat/>
    <w:rsid w:val="00E119A5"/>
    <w:pPr>
      <w:numPr>
        <w:numId w:val="1"/>
      </w:numPr>
      <w:spacing w:after="120"/>
      <w:ind w:right="40"/>
    </w:pPr>
    <w:rPr>
      <w:rFonts w:asciiTheme="minorHAnsi" w:hAnsiTheme="minorHAnsi"/>
      <w:spacing w:val="1"/>
    </w:rPr>
  </w:style>
  <w:style w:type="table" w:styleId="TableGrid">
    <w:name w:val="Table Grid"/>
    <w:basedOn w:val="TableNormal"/>
    <w:uiPriority w:val="59"/>
    <w:rsid w:val="00E119A5"/>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5872"/>
    <w:pPr>
      <w:tabs>
        <w:tab w:val="center" w:pos="4513"/>
        <w:tab w:val="right" w:pos="9026"/>
      </w:tabs>
      <w:spacing w:line="240" w:lineRule="auto"/>
    </w:pPr>
  </w:style>
  <w:style w:type="character" w:customStyle="1" w:styleId="HeaderChar">
    <w:name w:val="Header Char"/>
    <w:basedOn w:val="DefaultParagraphFont"/>
    <w:link w:val="Header"/>
    <w:uiPriority w:val="99"/>
    <w:rsid w:val="00AA5872"/>
    <w:rPr>
      <w:sz w:val="24"/>
    </w:rPr>
  </w:style>
  <w:style w:type="paragraph" w:styleId="Footer">
    <w:name w:val="footer"/>
    <w:basedOn w:val="Normal"/>
    <w:link w:val="FooterChar"/>
    <w:uiPriority w:val="99"/>
    <w:unhideWhenUsed/>
    <w:rsid w:val="00AA5872"/>
    <w:pPr>
      <w:tabs>
        <w:tab w:val="center" w:pos="4513"/>
        <w:tab w:val="right" w:pos="9026"/>
      </w:tabs>
      <w:spacing w:line="240" w:lineRule="auto"/>
    </w:pPr>
  </w:style>
  <w:style w:type="character" w:customStyle="1" w:styleId="FooterChar">
    <w:name w:val="Footer Char"/>
    <w:basedOn w:val="DefaultParagraphFont"/>
    <w:link w:val="Footer"/>
    <w:uiPriority w:val="99"/>
    <w:rsid w:val="00AA5872"/>
    <w:rPr>
      <w:sz w:val="24"/>
    </w:rPr>
  </w:style>
  <w:style w:type="character" w:customStyle="1" w:styleId="Heading2Char">
    <w:name w:val="Heading 2 Char"/>
    <w:basedOn w:val="DefaultParagraphFont"/>
    <w:link w:val="Heading2"/>
    <w:uiPriority w:val="9"/>
    <w:semiHidden/>
    <w:rsid w:val="008D50F4"/>
    <w:rPr>
      <w:rFonts w:asciiTheme="majorHAnsi" w:eastAsiaTheme="majorEastAsia" w:hAnsiTheme="majorHAnsi" w:cstheme="majorBidi"/>
      <w:color w:val="2F5496" w:themeColor="accent1" w:themeShade="BF"/>
      <w:sz w:val="26"/>
      <w:szCs w:val="26"/>
    </w:rPr>
  </w:style>
  <w:style w:type="paragraph" w:customStyle="1" w:styleId="BasicParagraph">
    <w:name w:val="[Basic Paragraph]"/>
    <w:basedOn w:val="Normal"/>
    <w:uiPriority w:val="99"/>
    <w:rsid w:val="000A39AA"/>
    <w:pPr>
      <w:autoSpaceDE w:val="0"/>
      <w:autoSpaceDN w:val="0"/>
      <w:adjustRightInd w:val="0"/>
      <w:spacing w:line="288" w:lineRule="auto"/>
      <w:textAlignment w:val="center"/>
    </w:pPr>
    <w:rPr>
      <w:rFonts w:ascii="MinionPro-Regular" w:eastAsiaTheme="minorEastAsia" w:hAnsi="MinionPro-Regular" w:cs="MinionPro-Regular"/>
      <w:color w:val="000000"/>
      <w:szCs w:val="24"/>
      <w:lang w:eastAsia="ja-JP"/>
    </w:rPr>
  </w:style>
  <w:style w:type="paragraph" w:styleId="ListBullet">
    <w:name w:val="List Bullet"/>
    <w:basedOn w:val="Normal"/>
    <w:uiPriority w:val="99"/>
    <w:semiHidden/>
    <w:unhideWhenUsed/>
    <w:rsid w:val="000A39AA"/>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eachlearn.leedsbeckett.ac.uk/guides/mybeckett-and-digital-learning-guides/microsoft-teams/" TargetMode="External"/><Relationship Id="rId18" Type="http://schemas.openxmlformats.org/officeDocument/2006/relationships/hyperlink" Target="https://www.leedsbeckett.ac.uk/partners/compliance-legal/data-protection/"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hyperlink" Target="https://teachlearn.leedsbeckett.ac.uk/guides/mybeckett-and-digital-learning-guides/microsoft-team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teachlearn.leedsbeckett.ac.uk/the-learning-pathway/building-your-course-community/" TargetMode="External"/><Relationship Id="rId20" Type="http://schemas.openxmlformats.org/officeDocument/2006/relationships/hyperlink" Target="https://teachlearn.leedsbeckett.ac.uk/guides/mybeckett-and-digital-learning-guides/microsoft-tea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beckett.rl.talis.com/lists/086BF37E-85D6-9E4A-D3A6-B7EA51D08C98.html" TargetMode="External"/><Relationship Id="rId5" Type="http://schemas.openxmlformats.org/officeDocument/2006/relationships/numbering" Target="numbering.xml"/><Relationship Id="rId15" Type="http://schemas.openxmlformats.org/officeDocument/2006/relationships/hyperlink" Target="https://teachlearn.leedsbeckett.ac.uk/guides/mybeckett-and-digital-learning-guides/microsoft-teams/" TargetMode="External"/><Relationship Id="rId23" Type="http://schemas.openxmlformats.org/officeDocument/2006/relationships/hyperlink" Target="https://rl.talis.com/3/beckett/lists/086BF37E-85D6-9E4A-D3A6-B7EA51D08C98.html?lang=en-US&amp;login=1" TargetMode="External"/><Relationship Id="rId10" Type="http://schemas.openxmlformats.org/officeDocument/2006/relationships/endnotes" Target="endnotes.xml"/><Relationship Id="rId19" Type="http://schemas.openxmlformats.org/officeDocument/2006/relationships/hyperlink" Target="https://www.leedsbeckett.ac.uk/staffsite/services/it-services/it-help/skype-for-busines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eachlearn.leedsbeckett.ac.uk/guides/mybeckett-and-digital-learning-guides/open-education/" TargetMode="External"/><Relationship Id="rId22" Type="http://schemas.openxmlformats.org/officeDocument/2006/relationships/image" Target="media/image4.sv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96C51840C50DB4EB52A698B19B9C6DE" ma:contentTypeVersion="11" ma:contentTypeDescription="Create a new document." ma:contentTypeScope="" ma:versionID="9b7814b1f5104dfefe7f182f8ebaae88">
  <xsd:schema xmlns:xsd="http://www.w3.org/2001/XMLSchema" xmlns:xs="http://www.w3.org/2001/XMLSchema" xmlns:p="http://schemas.microsoft.com/office/2006/metadata/properties" xmlns:ns2="48d2fa9d-7fb1-4b5d-84e9-6ea2d2f9d838" xmlns:ns3="ac0231d2-6626-412b-a07b-e060012a0456" targetNamespace="http://schemas.microsoft.com/office/2006/metadata/properties" ma:root="true" ma:fieldsID="3255b3f553d8e57b08d401c19fb2161a" ns2:_="" ns3:_="">
    <xsd:import namespace="48d2fa9d-7fb1-4b5d-84e9-6ea2d2f9d838"/>
    <xsd:import namespace="ac0231d2-6626-412b-a07b-e060012a04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d2fa9d-7fb1-4b5d-84e9-6ea2d2f9d8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0231d2-6626-412b-a07b-e060012a045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FE493-C879-4E06-BFFE-3F9897C86D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BEB4C0-B05A-4F33-ABAE-4E9AF264E2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d2fa9d-7fb1-4b5d-84e9-6ea2d2f9d838"/>
    <ds:schemaRef ds:uri="ac0231d2-6626-412b-a07b-e060012a0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760BE5-404A-4CF2-8035-6EC6D0452630}">
  <ds:schemaRefs>
    <ds:schemaRef ds:uri="http://schemas.microsoft.com/sharepoint/v3/contenttype/forms"/>
  </ds:schemaRefs>
</ds:datastoreItem>
</file>

<file path=customXml/itemProps4.xml><?xml version="1.0" encoding="utf-8"?>
<ds:datastoreItem xmlns:ds="http://schemas.openxmlformats.org/officeDocument/2006/customXml" ds:itemID="{E448C25C-566B-4B40-8F84-0CE7C9C61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728</Words>
  <Characters>4156</Characters>
  <Application>Microsoft Office Word</Application>
  <DocSecurity>0</DocSecurity>
  <Lines>34</Lines>
  <Paragraphs>9</Paragraphs>
  <ScaleCrop>false</ScaleCrop>
  <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Priestley, Janice</dc:creator>
  <cp:keywords/>
  <dc:description/>
  <cp:lastModifiedBy>Priestley, Janice</cp:lastModifiedBy>
  <cp:revision>13</cp:revision>
  <dcterms:created xsi:type="dcterms:W3CDTF">2020-12-04T15:55:00Z</dcterms:created>
  <dcterms:modified xsi:type="dcterms:W3CDTF">2020-12-10T16:02:00Z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0x010100A96C51840C50DB4EB52A698B19B9C6DE</vt:lpwstr>
  </property>
</Properties>
</file>